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C266B" w14:textId="703745DF" w:rsidR="006366F7" w:rsidRPr="00886333" w:rsidRDefault="007546CA" w:rsidP="001C234C">
      <w:pPr>
        <w:pStyle w:val="JnepTitle"/>
        <w:rPr>
          <w:bCs/>
        </w:rPr>
      </w:pPr>
      <w:r w:rsidRPr="00886333">
        <w:rPr>
          <w:bCs/>
        </w:rPr>
        <w:t xml:space="preserve">Effect of </w:t>
      </w:r>
      <w:r w:rsidR="00B71249">
        <w:rPr>
          <w:bCs/>
        </w:rPr>
        <w:t xml:space="preserve">the </w:t>
      </w:r>
      <w:r w:rsidRPr="00886333">
        <w:rPr>
          <w:bCs/>
        </w:rPr>
        <w:t>Conduction Band Offset on the P</w:t>
      </w:r>
      <w:r w:rsidR="006366F7" w:rsidRPr="00886333">
        <w:rPr>
          <w:bCs/>
        </w:rPr>
        <w:t>erformance of GaAs/Al</w:t>
      </w:r>
      <w:r w:rsidR="006366F7" w:rsidRPr="00886333">
        <w:rPr>
          <w:bCs/>
          <w:i/>
          <w:vertAlign w:val="subscript"/>
        </w:rPr>
        <w:t>x</w:t>
      </w:r>
      <w:r w:rsidR="006366F7" w:rsidRPr="00886333">
        <w:rPr>
          <w:bCs/>
        </w:rPr>
        <w:t>Ga</w:t>
      </w:r>
      <w:r w:rsidRPr="00886333">
        <w:rPr>
          <w:bCs/>
          <w:vertAlign w:val="subscript"/>
        </w:rPr>
        <w:t>1 – </w:t>
      </w:r>
      <w:r w:rsidR="006366F7" w:rsidRPr="00886333">
        <w:rPr>
          <w:bCs/>
          <w:i/>
          <w:vertAlign w:val="subscript"/>
        </w:rPr>
        <w:t>x</w:t>
      </w:r>
      <w:r w:rsidR="006366F7" w:rsidRPr="00886333">
        <w:rPr>
          <w:bCs/>
        </w:rPr>
        <w:t xml:space="preserve">As </w:t>
      </w:r>
      <w:r w:rsidR="001C234C">
        <w:rPr>
          <w:bCs/>
        </w:rPr>
        <w:br/>
      </w:r>
      <w:r w:rsidR="006366F7" w:rsidRPr="00886333">
        <w:rPr>
          <w:bCs/>
        </w:rPr>
        <w:t>Resonant Tunneling Diode</w:t>
      </w:r>
    </w:p>
    <w:p w14:paraId="413B91CE" w14:textId="77777777" w:rsidR="006E6E87" w:rsidRPr="00886333" w:rsidRDefault="006E6E87" w:rsidP="001C234C">
      <w:pPr>
        <w:pStyle w:val="JnepNormal"/>
        <w:tabs>
          <w:tab w:val="left" w:pos="2909"/>
        </w:tabs>
      </w:pPr>
    </w:p>
    <w:p w14:paraId="25557004" w14:textId="2068CBB8" w:rsidR="006E6E87" w:rsidRPr="00886333" w:rsidRDefault="006366F7" w:rsidP="001C234C">
      <w:pPr>
        <w:pStyle w:val="JnepAutors"/>
        <w:rPr>
          <w:vertAlign w:val="superscript"/>
        </w:rPr>
      </w:pPr>
      <w:r w:rsidRPr="00886333">
        <w:t>M</w:t>
      </w:r>
      <w:r w:rsidR="006E6E87" w:rsidRPr="00886333">
        <w:t>. </w:t>
      </w:r>
      <w:r w:rsidRPr="00886333">
        <w:t>Charmi</w:t>
      </w:r>
      <w:r w:rsidR="006E6E87" w:rsidRPr="00886333">
        <w:rPr>
          <w:rStyle w:val="ab"/>
        </w:rPr>
        <w:footnoteReference w:id="1"/>
      </w:r>
    </w:p>
    <w:p w14:paraId="59B71DAC" w14:textId="77777777" w:rsidR="006E6E87" w:rsidRPr="00886333" w:rsidRDefault="006E6E87" w:rsidP="001C234C">
      <w:pPr>
        <w:pStyle w:val="JnepNormal"/>
      </w:pPr>
    </w:p>
    <w:p w14:paraId="60FA2F9E" w14:textId="77777777" w:rsidR="006E6E87" w:rsidRPr="00886333" w:rsidRDefault="006366F7" w:rsidP="001C234C">
      <w:pPr>
        <w:pStyle w:val="JnepAffiliations"/>
      </w:pPr>
      <w:r w:rsidRPr="00886333">
        <w:rPr>
          <w:iCs/>
        </w:rPr>
        <w:t>Department of Nano Physics, Malekashtar University of Technology, Shahinshahr, Isfahan, Iran</w:t>
      </w:r>
    </w:p>
    <w:p w14:paraId="79019BF5" w14:textId="77777777" w:rsidR="006E6E87" w:rsidRPr="00886333" w:rsidRDefault="006E6E87" w:rsidP="001C234C">
      <w:pPr>
        <w:pStyle w:val="JnepNormal"/>
      </w:pPr>
    </w:p>
    <w:p w14:paraId="05FE9804" w14:textId="54BBDE59" w:rsidR="007546CA" w:rsidRPr="00886333" w:rsidRDefault="003B5C63" w:rsidP="001C234C">
      <w:pPr>
        <w:pStyle w:val="JnepAbstract"/>
        <w:ind w:right="707" w:hanging="142"/>
        <w:jc w:val="center"/>
      </w:pPr>
      <w:r w:rsidRPr="009B0389">
        <w:t>(Received 05</w:t>
      </w:r>
      <w:r w:rsidR="007546CA" w:rsidRPr="009B0389">
        <w:t xml:space="preserve"> </w:t>
      </w:r>
      <w:r w:rsidRPr="009B0389">
        <w:t>February</w:t>
      </w:r>
      <w:r w:rsidR="007546CA" w:rsidRPr="009B0389">
        <w:t xml:space="preserve"> </w:t>
      </w:r>
      <w:r w:rsidR="007546CA" w:rsidRPr="00A523DA">
        <w:t>202</w:t>
      </w:r>
      <w:r w:rsidRPr="00A523DA">
        <w:t>2</w:t>
      </w:r>
      <w:r w:rsidR="007546CA" w:rsidRPr="00A523DA">
        <w:t xml:space="preserve">; revised manuscript received </w:t>
      </w:r>
      <w:r w:rsidR="00A523DA">
        <w:rPr>
          <w:lang w:val="uk-UA"/>
        </w:rPr>
        <w:t>1</w:t>
      </w:r>
      <w:r w:rsidR="00E31B90" w:rsidRPr="00E31B90">
        <w:t>6</w:t>
      </w:r>
      <w:r w:rsidR="007546CA" w:rsidRPr="00A523DA">
        <w:t xml:space="preserve"> </w:t>
      </w:r>
      <w:r w:rsidR="00C56F96" w:rsidRPr="00A523DA">
        <w:t>April</w:t>
      </w:r>
      <w:r w:rsidRPr="00A523DA">
        <w:t xml:space="preserve"> 2022; </w:t>
      </w:r>
      <w:r w:rsidRPr="00E31B90">
        <w:t>published online 29</w:t>
      </w:r>
      <w:r w:rsidR="007546CA" w:rsidRPr="00E31B90">
        <w:t xml:space="preserve"> April 2022)</w:t>
      </w:r>
    </w:p>
    <w:p w14:paraId="33CC3354" w14:textId="77777777" w:rsidR="006E6E87" w:rsidRPr="00886333" w:rsidRDefault="006E6E87" w:rsidP="001C234C">
      <w:pPr>
        <w:pStyle w:val="JnepNormal"/>
      </w:pPr>
    </w:p>
    <w:p w14:paraId="3BD9FB54" w14:textId="50FCC1B1" w:rsidR="00A66893" w:rsidRPr="00886333" w:rsidRDefault="00A66893" w:rsidP="001C234C">
      <w:pPr>
        <w:pStyle w:val="JnepAbstract"/>
      </w:pPr>
      <w:r w:rsidRPr="00886333">
        <w:t xml:space="preserve">This paper presents the effects of conduction band offset and </w:t>
      </w:r>
      <w:r w:rsidR="008C0C7E">
        <w:t>a</w:t>
      </w:r>
      <w:r w:rsidRPr="00886333">
        <w:t>luminum mole fraction on performance of GaAs/Al</w:t>
      </w:r>
      <w:r w:rsidRPr="00886333">
        <w:rPr>
          <w:i/>
          <w:vertAlign w:val="subscript"/>
        </w:rPr>
        <w:t>x</w:t>
      </w:r>
      <w:r w:rsidRPr="00886333">
        <w:t>Ga</w:t>
      </w:r>
      <w:r w:rsidR="007546CA" w:rsidRPr="00886333">
        <w:rPr>
          <w:vertAlign w:val="subscript"/>
        </w:rPr>
        <w:t>1 – </w:t>
      </w:r>
      <w:r w:rsidRPr="00886333">
        <w:rPr>
          <w:i/>
          <w:vertAlign w:val="subscript"/>
        </w:rPr>
        <w:t>x</w:t>
      </w:r>
      <w:r w:rsidRPr="00886333">
        <w:t xml:space="preserve">As </w:t>
      </w:r>
      <w:r w:rsidR="008C0C7E">
        <w:t>r</w:t>
      </w:r>
      <w:r w:rsidRPr="00886333">
        <w:t xml:space="preserve">esonant </w:t>
      </w:r>
      <w:r w:rsidR="008C0C7E">
        <w:t>t</w:t>
      </w:r>
      <w:r w:rsidRPr="00886333">
        <w:t xml:space="preserve">unneling </w:t>
      </w:r>
      <w:r w:rsidR="008C0C7E">
        <w:t>d</w:t>
      </w:r>
      <w:r w:rsidRPr="00886333">
        <w:t xml:space="preserve">iode using full quantum simulation. The simulation is based on a self-consistent solution of the Poisson equation and Schrodinger equation with open boundary conditions, within the non-equilibrium Green function formalism. A </w:t>
      </w:r>
      <w:r w:rsidRPr="00A523DA">
        <w:t>resonant tunneling diode structure con</w:t>
      </w:r>
      <w:r w:rsidR="007546CA" w:rsidRPr="00A523DA">
        <w:t xml:space="preserve">sists of </w:t>
      </w:r>
      <w:r w:rsidR="00276E88" w:rsidRPr="00A523DA">
        <w:t xml:space="preserve">a </w:t>
      </w:r>
      <w:r w:rsidR="007546CA" w:rsidRPr="00A523DA">
        <w:t>2 </w:t>
      </w:r>
      <w:r w:rsidRPr="00A523DA">
        <w:t>nm narrow band gap</w:t>
      </w:r>
      <w:r w:rsidR="00276E88" w:rsidRPr="00A523DA">
        <w:t>, a</w:t>
      </w:r>
      <w:r w:rsidRPr="00A523DA">
        <w:t xml:space="preserve"> quantum well of GaAs is sandwiched between two thin wide band gap barri</w:t>
      </w:r>
      <w:r w:rsidR="007546CA" w:rsidRPr="00A523DA">
        <w:t>ers of AlGaAs with a width of 2 </w:t>
      </w:r>
      <w:r w:rsidRPr="00A523DA">
        <w:t>nm. These three layers are sandwiched between two un-doped GaAs spac</w:t>
      </w:r>
      <w:r w:rsidR="007546CA" w:rsidRPr="00A523DA">
        <w:t>er layer</w:t>
      </w:r>
      <w:r w:rsidR="00276E88" w:rsidRPr="00A523DA">
        <w:t>s</w:t>
      </w:r>
      <w:r w:rsidR="007546CA" w:rsidRPr="00A523DA">
        <w:t xml:space="preserve"> with a width of 15 </w:t>
      </w:r>
      <w:r w:rsidRPr="00A523DA">
        <w:t>nm that are connected to two large reservoirs of high dopant GaAs contacts (10</w:t>
      </w:r>
      <w:r w:rsidRPr="00A523DA">
        <w:rPr>
          <w:vertAlign w:val="superscript"/>
        </w:rPr>
        <w:t>18</w:t>
      </w:r>
      <w:r w:rsidR="007546CA" w:rsidRPr="00A523DA">
        <w:t> cm</w:t>
      </w:r>
      <w:r w:rsidR="00B71249" w:rsidRPr="00A523DA">
        <w:rPr>
          <w:vertAlign w:val="superscript"/>
          <w:lang w:val="uk-UA"/>
        </w:rPr>
        <w:t> – 3</w:t>
      </w:r>
      <w:r w:rsidR="007546CA" w:rsidRPr="00A523DA">
        <w:t>) with a width of 12 </w:t>
      </w:r>
      <w:r w:rsidRPr="00A523DA">
        <w:t xml:space="preserve">nm. The effects of varying Al mole fraction </w:t>
      </w:r>
      <w:r w:rsidR="00C56F96" w:rsidRPr="00A523DA">
        <w:t>are</w:t>
      </w:r>
      <w:r w:rsidRPr="00A523DA">
        <w:t xml:space="preserve"> investigated in terms of the conduction band, transmission function and output current. Simulation results illustrate that the device performance can be improved by proper selection of the mo</w:t>
      </w:r>
      <w:r w:rsidRPr="00886333">
        <w:t>le fraction.</w:t>
      </w:r>
    </w:p>
    <w:p w14:paraId="348B88E1" w14:textId="77777777" w:rsidR="006E6E87" w:rsidRPr="00886333" w:rsidRDefault="006E6E87" w:rsidP="001C234C">
      <w:pPr>
        <w:pStyle w:val="JnepEmptystring"/>
      </w:pPr>
    </w:p>
    <w:p w14:paraId="680EDE87" w14:textId="47257F6E" w:rsidR="006E6E87" w:rsidRPr="00886333" w:rsidRDefault="006E6E87" w:rsidP="001C234C">
      <w:pPr>
        <w:pStyle w:val="JnepAbstract"/>
        <w:ind w:firstLine="0"/>
      </w:pPr>
      <w:r w:rsidRPr="00886333">
        <w:rPr>
          <w:b/>
        </w:rPr>
        <w:t xml:space="preserve">Keywords: </w:t>
      </w:r>
      <w:r w:rsidR="00A66893" w:rsidRPr="00886333">
        <w:t>Conduction band offset</w:t>
      </w:r>
      <w:r w:rsidRPr="00886333">
        <w:t xml:space="preserve">, </w:t>
      </w:r>
      <w:r w:rsidR="00A66893" w:rsidRPr="00886333">
        <w:rPr>
          <w:bCs/>
        </w:rPr>
        <w:t>Non-equilibrium Green function (NEGF)</w:t>
      </w:r>
      <w:r w:rsidRPr="00886333">
        <w:t xml:space="preserve">, </w:t>
      </w:r>
      <w:r w:rsidR="00A66893" w:rsidRPr="00886333">
        <w:t>Resonant Tunneling Diode (RTD)</w:t>
      </w:r>
      <w:r w:rsidRPr="00886333">
        <w:t xml:space="preserve">, </w:t>
      </w:r>
      <w:r w:rsidR="00A66893" w:rsidRPr="00886333">
        <w:rPr>
          <w:bCs/>
        </w:rPr>
        <w:t>Al mole fraction</w:t>
      </w:r>
      <w:r w:rsidRPr="00886333">
        <w:t xml:space="preserve">, </w:t>
      </w:r>
      <w:r w:rsidR="00A66893" w:rsidRPr="00886333">
        <w:t>Quantum transport</w:t>
      </w:r>
      <w:r w:rsidRPr="00886333">
        <w:t>.</w:t>
      </w:r>
    </w:p>
    <w:p w14:paraId="1D7BC320" w14:textId="77777777" w:rsidR="006E6E87" w:rsidRPr="00886333" w:rsidRDefault="006E6E87" w:rsidP="001C234C">
      <w:pPr>
        <w:pStyle w:val="JnepEmptystring"/>
      </w:pPr>
    </w:p>
    <w:tbl>
      <w:tblPr>
        <w:tblW w:w="0" w:type="auto"/>
        <w:tblLook w:val="04A0" w:firstRow="1" w:lastRow="0" w:firstColumn="1" w:lastColumn="0" w:noHBand="0" w:noVBand="1"/>
      </w:tblPr>
      <w:tblGrid>
        <w:gridCol w:w="4868"/>
        <w:gridCol w:w="4869"/>
      </w:tblGrid>
      <w:tr w:rsidR="006E6E87" w:rsidRPr="00E31B90" w14:paraId="1EA8E852" w14:textId="77777777" w:rsidTr="00684E7F">
        <w:tc>
          <w:tcPr>
            <w:tcW w:w="4868" w:type="dxa"/>
            <w:shd w:val="clear" w:color="auto" w:fill="auto"/>
          </w:tcPr>
          <w:p w14:paraId="2FF9738D" w14:textId="4A9D5475" w:rsidR="006E6E87" w:rsidRPr="00886333" w:rsidRDefault="006E6E87" w:rsidP="00FA513A">
            <w:pPr>
              <w:pStyle w:val="JnepAbstract"/>
              <w:ind w:right="0" w:firstLine="0"/>
            </w:pPr>
            <w:r w:rsidRPr="00886333">
              <w:t xml:space="preserve">DOI: </w:t>
            </w:r>
            <w:hyperlink r:id="rId8" w:history="1">
              <w:r w:rsidR="00FA513A">
                <w:rPr>
                  <w:rStyle w:val="ae"/>
                  <w:sz w:val="16"/>
                </w:rPr>
                <w:t>10.21272/jnep.14(2).02007</w:t>
              </w:r>
            </w:hyperlink>
          </w:p>
        </w:tc>
        <w:tc>
          <w:tcPr>
            <w:tcW w:w="4869" w:type="dxa"/>
            <w:shd w:val="clear" w:color="auto" w:fill="auto"/>
          </w:tcPr>
          <w:p w14:paraId="0FD2A24C" w14:textId="77777777" w:rsidR="006E6E87" w:rsidRPr="00886333" w:rsidRDefault="006E6E87" w:rsidP="001C234C">
            <w:pPr>
              <w:pStyle w:val="JnepAbstract"/>
              <w:ind w:left="4" w:right="732" w:firstLine="0"/>
              <w:jc w:val="right"/>
            </w:pPr>
            <w:r w:rsidRPr="00886333">
              <w:t>PACS numbers</w:t>
            </w:r>
            <w:r w:rsidR="00A66893" w:rsidRPr="00886333">
              <w:rPr>
                <w:rFonts w:eastAsia="Calibri"/>
                <w:color w:val="000000"/>
                <w:szCs w:val="16"/>
                <w:lang w:eastAsia="en-US"/>
              </w:rPr>
              <w:t xml:space="preserve"> </w:t>
            </w:r>
            <w:r w:rsidR="00A66893" w:rsidRPr="00886333">
              <w:t>73.23.Ad, 73.61.Ey, 73.40.Gk</w:t>
            </w:r>
          </w:p>
        </w:tc>
      </w:tr>
    </w:tbl>
    <w:p w14:paraId="50E559CB" w14:textId="77777777" w:rsidR="00AC3494" w:rsidRPr="00886333" w:rsidRDefault="00AC3494" w:rsidP="001C234C">
      <w:pPr>
        <w:pStyle w:val="JnepNormal"/>
      </w:pPr>
    </w:p>
    <w:p w14:paraId="136F32DB" w14:textId="77777777" w:rsidR="007546CA" w:rsidRPr="00886333" w:rsidRDefault="007546CA" w:rsidP="001C234C">
      <w:pPr>
        <w:pStyle w:val="JnepNormal"/>
      </w:pPr>
    </w:p>
    <w:p w14:paraId="09B2AFF1" w14:textId="77777777" w:rsidR="006E6E87" w:rsidRPr="00886333" w:rsidRDefault="006E6E87" w:rsidP="001C234C">
      <w:pPr>
        <w:pStyle w:val="JnepNormal"/>
        <w:sectPr w:rsidR="006E6E87" w:rsidRPr="00886333" w:rsidSect="00A523DA">
          <w:headerReference w:type="even" r:id="rId9"/>
          <w:headerReference w:type="default" r:id="rId10"/>
          <w:footerReference w:type="even" r:id="rId11"/>
          <w:footerReference w:type="default" r:id="rId12"/>
          <w:headerReference w:type="first" r:id="rId13"/>
          <w:footerReference w:type="first" r:id="rId14"/>
          <w:footnotePr>
            <w:numFmt w:val="chicago"/>
          </w:footnotePr>
          <w:type w:val="continuous"/>
          <w:pgSz w:w="11906" w:h="16838" w:code="9"/>
          <w:pgMar w:top="1474" w:right="1134" w:bottom="1474" w:left="1134" w:header="851" w:footer="1032" w:gutter="0"/>
          <w:cols w:space="340"/>
          <w:titlePg/>
          <w:docGrid w:linePitch="360"/>
        </w:sectPr>
      </w:pPr>
    </w:p>
    <w:p w14:paraId="2714794F" w14:textId="77777777" w:rsidR="006E6E87" w:rsidRPr="00886333" w:rsidRDefault="00A66893" w:rsidP="001C234C">
      <w:pPr>
        <w:pStyle w:val="JnepSection"/>
      </w:pPr>
      <w:r w:rsidRPr="00886333">
        <w:lastRenderedPageBreak/>
        <w:t>INTRODUCTION</w:t>
      </w:r>
    </w:p>
    <w:p w14:paraId="577E8D7C" w14:textId="77777777" w:rsidR="006E6E87" w:rsidRPr="00886333" w:rsidRDefault="006E6E87" w:rsidP="001C234C">
      <w:pPr>
        <w:pStyle w:val="JnepEmptystring"/>
      </w:pPr>
    </w:p>
    <w:p w14:paraId="2D06BA52" w14:textId="3D04F009" w:rsidR="00A66893" w:rsidRPr="00A523DA" w:rsidRDefault="00A66893" w:rsidP="001C234C">
      <w:pPr>
        <w:pStyle w:val="JnepNormal"/>
      </w:pPr>
      <w:r w:rsidRPr="00A523DA">
        <w:t>Double barrier quantum well resonant tunneling diodes (DBQW</w:t>
      </w:r>
      <w:r w:rsidR="008536A4" w:rsidRPr="00A523DA">
        <w:rPr>
          <w:lang w:val="uk-UA"/>
        </w:rPr>
        <w:t xml:space="preserve"> </w:t>
      </w:r>
      <w:r w:rsidRPr="00A523DA">
        <w:t>RTDs) are based on quantum tunneling mechanisms, with the carrier transport being perpendicular to the DBQW plane. RTDs are excellent candidates for nanoelectronic circuit applications due to their wide-band width negative differential conductance (NDC), pronounced nonlinear current-voltage characteristic, inherent high speed, structural simplicity, relative ease of fabrication, flexible design, and versatile circuit functionality [1</w:t>
      </w:r>
      <w:r w:rsidR="00C56F96" w:rsidRPr="00A523DA">
        <w:t>, </w:t>
      </w:r>
      <w:r w:rsidRPr="00A523DA">
        <w:t xml:space="preserve">2]. Very </w:t>
      </w:r>
      <w:r w:rsidR="00C56F96" w:rsidRPr="00A523DA">
        <w:t>high-speed</w:t>
      </w:r>
      <w:r w:rsidRPr="00A523DA">
        <w:t xml:space="preserve"> operation arises from the extremely small size of the RTD structure along the direction of carrier transport and the tunneling process responsible for carrier flow [3</w:t>
      </w:r>
      <w:r w:rsidR="00C56F96" w:rsidRPr="00A523DA">
        <w:t>, </w:t>
      </w:r>
      <w:r w:rsidRPr="00A523DA">
        <w:t xml:space="preserve">4]. RTDs present very attractive characteristics, such as a high intrinsic cut-off frequency (theoretical value in the THz range) and current peaks associated with </w:t>
      </w:r>
      <w:r w:rsidR="008536A4" w:rsidRPr="00A523DA">
        <w:t>n</w:t>
      </w:r>
      <w:r w:rsidRPr="00A523DA">
        <w:t xml:space="preserve">egative </w:t>
      </w:r>
      <w:r w:rsidR="008536A4" w:rsidRPr="00A523DA">
        <w:t>d</w:t>
      </w:r>
      <w:r w:rsidRPr="00A523DA">
        <w:t xml:space="preserve">ifferential </w:t>
      </w:r>
      <w:r w:rsidR="008536A4" w:rsidRPr="00A523DA">
        <w:t>r</w:t>
      </w:r>
      <w:r w:rsidRPr="00A523DA">
        <w:t>esistance (NDR) regions. These RTD specificities are exploited in digital applications such as memory application</w:t>
      </w:r>
      <w:r w:rsidR="008536A4" w:rsidRPr="00A523DA">
        <w:t>s</w:t>
      </w:r>
      <w:r w:rsidRPr="00A523DA">
        <w:t xml:space="preserve"> [5] and analog to digital converter [6</w:t>
      </w:r>
      <w:r w:rsidR="00C56F96" w:rsidRPr="00A523DA">
        <w:t>, </w:t>
      </w:r>
      <w:r w:rsidRPr="00A523DA">
        <w:t>7] as well as analog applications such as frequency divider [8], frequency multiplier [9]</w:t>
      </w:r>
      <w:r w:rsidR="008536A4" w:rsidRPr="00A523DA">
        <w:t>,</w:t>
      </w:r>
      <w:r w:rsidRPr="00A523DA">
        <w:t xml:space="preserve"> and oscillator [10], leading to simpler circuits reducing the circuit</w:t>
      </w:r>
      <w:r w:rsidR="008536A4" w:rsidRPr="00A523DA">
        <w:t xml:space="preserve"> size</w:t>
      </w:r>
      <w:r w:rsidRPr="00A523DA">
        <w:t xml:space="preserve"> with a large gain in power consumption and high frequency performance.</w:t>
      </w:r>
    </w:p>
    <w:p w14:paraId="7626A152" w14:textId="0CD3A9C2" w:rsidR="006E6E87" w:rsidRPr="00A523DA" w:rsidRDefault="00A66893" w:rsidP="001C234C">
      <w:pPr>
        <w:pStyle w:val="JnepNormal"/>
        <w:rPr>
          <w:spacing w:val="-1"/>
        </w:rPr>
      </w:pPr>
      <w:r w:rsidRPr="00886333">
        <w:rPr>
          <w:spacing w:val="-1"/>
        </w:rPr>
        <w:t xml:space="preserve">Small electron </w:t>
      </w:r>
      <w:r w:rsidRPr="00A523DA">
        <w:rPr>
          <w:spacing w:val="-1"/>
        </w:rPr>
        <w:t>effective mass and low band</w:t>
      </w:r>
      <w:r w:rsidR="008536A4" w:rsidRPr="00A523DA">
        <w:rPr>
          <w:spacing w:val="-1"/>
        </w:rPr>
        <w:t xml:space="preserve"> </w:t>
      </w:r>
      <w:r w:rsidRPr="00A523DA">
        <w:rPr>
          <w:spacing w:val="-1"/>
        </w:rPr>
        <w:t>offset in III-V</w:t>
      </w:r>
      <w:r w:rsidR="00917301" w:rsidRPr="00A523DA">
        <w:rPr>
          <w:spacing w:val="-1"/>
        </w:rPr>
        <w:t xml:space="preserve"> </w:t>
      </w:r>
      <w:r w:rsidRPr="00A523DA">
        <w:rPr>
          <w:spacing w:val="-1"/>
        </w:rPr>
        <w:t>heterostructures make these materials interesting candidates for RTD fabrication [11]. Among the III-V based RTDs</w:t>
      </w:r>
      <w:r w:rsidR="008536A4" w:rsidRPr="00A523DA">
        <w:rPr>
          <w:spacing w:val="-1"/>
        </w:rPr>
        <w:t>,</w:t>
      </w:r>
      <w:r w:rsidRPr="00A523DA">
        <w:rPr>
          <w:spacing w:val="-1"/>
        </w:rPr>
        <w:t xml:space="preserve"> GaAs/AlGaAs systems remain one of the best </w:t>
      </w:r>
      <w:r w:rsidR="00C56F96" w:rsidRPr="00A523DA">
        <w:rPr>
          <w:spacing w:val="-1"/>
        </w:rPr>
        <w:t>options</w:t>
      </w:r>
      <w:r w:rsidRPr="00A523DA">
        <w:rPr>
          <w:spacing w:val="-1"/>
        </w:rPr>
        <w:t xml:space="preserve"> due to the experience gained on the fabrication of this technology</w:t>
      </w:r>
      <w:r w:rsidR="00253BBB" w:rsidRPr="00A523DA">
        <w:rPr>
          <w:spacing w:val="-1"/>
        </w:rPr>
        <w:t>,</w:t>
      </w:r>
      <w:r w:rsidRPr="00A523DA">
        <w:rPr>
          <w:spacing w:val="-1"/>
        </w:rPr>
        <w:t xml:space="preserve"> and the Al mole fraction (</w:t>
      </w:r>
      <w:r w:rsidRPr="00A523DA">
        <w:rPr>
          <w:i/>
          <w:iCs/>
          <w:spacing w:val="-1"/>
        </w:rPr>
        <w:t>x</w:t>
      </w:r>
      <w:r w:rsidRPr="00A523DA">
        <w:rPr>
          <w:spacing w:val="-1"/>
        </w:rPr>
        <w:t xml:space="preserve"> parameter) in the Al</w:t>
      </w:r>
      <w:r w:rsidRPr="00A523DA">
        <w:rPr>
          <w:i/>
          <w:spacing w:val="-1"/>
          <w:vertAlign w:val="subscript"/>
        </w:rPr>
        <w:t>x</w:t>
      </w:r>
      <w:r w:rsidRPr="00A523DA">
        <w:rPr>
          <w:spacing w:val="-1"/>
        </w:rPr>
        <w:t>Ga</w:t>
      </w:r>
      <w:r w:rsidR="00DA3744" w:rsidRPr="00A523DA">
        <w:rPr>
          <w:spacing w:val="-1"/>
          <w:vertAlign w:val="subscript"/>
        </w:rPr>
        <w:t>1 – </w:t>
      </w:r>
      <w:r w:rsidRPr="00A523DA">
        <w:rPr>
          <w:i/>
          <w:spacing w:val="-1"/>
          <w:vertAlign w:val="subscript"/>
        </w:rPr>
        <w:t>x</w:t>
      </w:r>
      <w:r w:rsidRPr="00A523DA">
        <w:rPr>
          <w:spacing w:val="-1"/>
        </w:rPr>
        <w:t>As structure is im</w:t>
      </w:r>
      <w:r w:rsidR="00DA3744" w:rsidRPr="00A523DA">
        <w:rPr>
          <w:spacing w:val="-1"/>
        </w:rPr>
        <w:t xml:space="preserve">portant parameter that varies </w:t>
      </w:r>
      <w:r w:rsidRPr="00A523DA">
        <w:rPr>
          <w:spacing w:val="-1"/>
        </w:rPr>
        <w:t xml:space="preserve">the band structure. In this work, the impact of conduction band offset and mole fraction of Al in GaAs/AlGaAs RTD has been investigated. The simulations have been done </w:t>
      </w:r>
      <w:r w:rsidRPr="00886333">
        <w:rPr>
          <w:spacing w:val="-1"/>
        </w:rPr>
        <w:t xml:space="preserve">by self-consistently solving the Poisson equation and the Schrodinger equation with </w:t>
      </w:r>
      <w:r w:rsidRPr="00886333">
        <w:rPr>
          <w:spacing w:val="-1"/>
        </w:rPr>
        <w:lastRenderedPageBreak/>
        <w:t xml:space="preserve">open </w:t>
      </w:r>
      <w:r w:rsidRPr="00A523DA">
        <w:rPr>
          <w:spacing w:val="-1"/>
        </w:rPr>
        <w:t>boundary conditions, within the non</w:t>
      </w:r>
      <w:r w:rsidR="00253BBB" w:rsidRPr="00A523DA">
        <w:rPr>
          <w:spacing w:val="-1"/>
        </w:rPr>
        <w:t>-</w:t>
      </w:r>
      <w:r w:rsidRPr="00A523DA">
        <w:rPr>
          <w:spacing w:val="-1"/>
        </w:rPr>
        <w:t>equilibrium Green function (NEGF) formalism.</w:t>
      </w:r>
    </w:p>
    <w:p w14:paraId="4307B635" w14:textId="77777777" w:rsidR="006E6E87" w:rsidRPr="00A523DA" w:rsidRDefault="006E6E87" w:rsidP="001C234C">
      <w:pPr>
        <w:pStyle w:val="JnepNormal"/>
      </w:pPr>
    </w:p>
    <w:p w14:paraId="19E5ECFE" w14:textId="77777777" w:rsidR="006E6E87" w:rsidRPr="00A523DA" w:rsidRDefault="00917301" w:rsidP="001C234C">
      <w:pPr>
        <w:pStyle w:val="JnepSection"/>
        <w:tabs>
          <w:tab w:val="clear" w:pos="360"/>
          <w:tab w:val="num" w:pos="285"/>
        </w:tabs>
        <w:ind w:left="284" w:hanging="284"/>
      </w:pPr>
      <w:r w:rsidRPr="00A523DA">
        <w:t>Device structure and simulation approach</w:t>
      </w:r>
    </w:p>
    <w:p w14:paraId="24C188AB" w14:textId="77777777" w:rsidR="006E6E87" w:rsidRPr="00A523DA" w:rsidRDefault="006E6E87" w:rsidP="001C234C">
      <w:pPr>
        <w:pStyle w:val="JnepEmptystring"/>
      </w:pPr>
    </w:p>
    <w:p w14:paraId="2FA4CB09" w14:textId="5F9F638C" w:rsidR="00917301" w:rsidRPr="00886333" w:rsidRDefault="00917301" w:rsidP="001C234C">
      <w:pPr>
        <w:pStyle w:val="JnepNormal"/>
        <w:rPr>
          <w:szCs w:val="18"/>
        </w:rPr>
      </w:pPr>
      <w:r w:rsidRPr="00A523DA">
        <w:rPr>
          <w:szCs w:val="18"/>
        </w:rPr>
        <w:t xml:space="preserve">RTD is a two terminal electronic device that consists of a narrow band gap layer (quantum well) sandwiched between two thin wide band gap layers (barriers). </w:t>
      </w:r>
      <w:r w:rsidR="0002478A" w:rsidRPr="00A523DA">
        <w:rPr>
          <w:szCs w:val="18"/>
        </w:rPr>
        <w:t>A</w:t>
      </w:r>
      <w:r w:rsidRPr="00A523DA">
        <w:rPr>
          <w:szCs w:val="18"/>
        </w:rPr>
        <w:t xml:space="preserve"> schematic layer structure of the RTD employed in this project is shown in Fig</w:t>
      </w:r>
      <w:r w:rsidR="00C56F96" w:rsidRPr="00A523DA">
        <w:rPr>
          <w:szCs w:val="18"/>
        </w:rPr>
        <w:t> </w:t>
      </w:r>
      <w:r w:rsidRPr="00A523DA">
        <w:rPr>
          <w:szCs w:val="18"/>
        </w:rPr>
        <w:t>1. It is noted that un-doped gallium arsenide (GaAs) is sandwiched between two thin un-doped aluminum gallium arsenide</w:t>
      </w:r>
      <w:r w:rsidR="0002478A" w:rsidRPr="00A523DA">
        <w:rPr>
          <w:szCs w:val="18"/>
        </w:rPr>
        <w:t xml:space="preserve"> </w:t>
      </w:r>
      <w:r w:rsidRPr="00A523DA">
        <w:rPr>
          <w:szCs w:val="18"/>
        </w:rPr>
        <w:t>(AlGaAs)</w:t>
      </w:r>
      <w:r w:rsidR="0002478A" w:rsidRPr="00A523DA">
        <w:rPr>
          <w:szCs w:val="18"/>
        </w:rPr>
        <w:t xml:space="preserve"> layers</w:t>
      </w:r>
      <w:r w:rsidRPr="00A523DA">
        <w:rPr>
          <w:szCs w:val="18"/>
        </w:rPr>
        <w:t>. Because of the difference of these two semiconductor material band</w:t>
      </w:r>
      <w:r w:rsidR="00886333" w:rsidRPr="00A523DA">
        <w:rPr>
          <w:szCs w:val="18"/>
        </w:rPr>
        <w:t xml:space="preserve"> </w:t>
      </w:r>
      <w:r w:rsidRPr="00A523DA">
        <w:rPr>
          <w:szCs w:val="18"/>
        </w:rPr>
        <w:t xml:space="preserve">gaps, a double barrier quantum well (DBQW) is formed. An un-doped GaAs quantum well with </w:t>
      </w:r>
      <w:r w:rsidR="00886333" w:rsidRPr="00A523DA">
        <w:rPr>
          <w:szCs w:val="18"/>
        </w:rPr>
        <w:t xml:space="preserve">a </w:t>
      </w:r>
      <w:r w:rsidRPr="00A523DA">
        <w:rPr>
          <w:szCs w:val="18"/>
        </w:rPr>
        <w:t>width of 2</w:t>
      </w:r>
      <w:r w:rsidR="00096D78" w:rsidRPr="00A523DA">
        <w:rPr>
          <w:szCs w:val="18"/>
        </w:rPr>
        <w:t> </w:t>
      </w:r>
      <w:r w:rsidRPr="00A523DA">
        <w:rPr>
          <w:szCs w:val="18"/>
        </w:rPr>
        <w:t>nm</w:t>
      </w:r>
      <w:r w:rsidR="0002478A" w:rsidRPr="00A523DA">
        <w:rPr>
          <w:szCs w:val="18"/>
        </w:rPr>
        <w:t>,</w:t>
      </w:r>
      <w:r w:rsidRPr="00A523DA">
        <w:rPr>
          <w:szCs w:val="18"/>
        </w:rPr>
        <w:t xml:space="preserve"> two un-doped AlGaAs barriers with </w:t>
      </w:r>
      <w:r w:rsidR="00886333" w:rsidRPr="00A523DA">
        <w:rPr>
          <w:szCs w:val="18"/>
        </w:rPr>
        <w:t xml:space="preserve">a </w:t>
      </w:r>
      <w:r w:rsidRPr="00A523DA">
        <w:rPr>
          <w:szCs w:val="18"/>
        </w:rPr>
        <w:t>width of 2</w:t>
      </w:r>
      <w:r w:rsidR="00096D78" w:rsidRPr="00A523DA">
        <w:rPr>
          <w:szCs w:val="18"/>
        </w:rPr>
        <w:t> </w:t>
      </w:r>
      <w:r w:rsidRPr="00A523DA">
        <w:rPr>
          <w:szCs w:val="18"/>
        </w:rPr>
        <w:t>nm</w:t>
      </w:r>
      <w:r w:rsidR="0002478A" w:rsidRPr="00A523DA">
        <w:rPr>
          <w:szCs w:val="18"/>
        </w:rPr>
        <w:t>,</w:t>
      </w:r>
      <w:r w:rsidRPr="00A523DA">
        <w:rPr>
          <w:szCs w:val="18"/>
        </w:rPr>
        <w:t xml:space="preserve"> two un-doped GaAs spacer layer</w:t>
      </w:r>
      <w:r w:rsidR="00886333" w:rsidRPr="00A523DA">
        <w:rPr>
          <w:szCs w:val="18"/>
        </w:rPr>
        <w:t>s</w:t>
      </w:r>
      <w:r w:rsidRPr="00A523DA">
        <w:rPr>
          <w:szCs w:val="18"/>
        </w:rPr>
        <w:t xml:space="preserve"> with </w:t>
      </w:r>
      <w:r w:rsidR="00886333" w:rsidRPr="00A523DA">
        <w:rPr>
          <w:szCs w:val="18"/>
        </w:rPr>
        <w:t xml:space="preserve">a </w:t>
      </w:r>
      <w:r w:rsidRPr="00A523DA">
        <w:rPr>
          <w:szCs w:val="18"/>
        </w:rPr>
        <w:t>width of 15</w:t>
      </w:r>
      <w:r w:rsidR="00096D78" w:rsidRPr="00A523DA">
        <w:rPr>
          <w:szCs w:val="18"/>
        </w:rPr>
        <w:t> </w:t>
      </w:r>
      <w:r w:rsidRPr="00A523DA">
        <w:rPr>
          <w:szCs w:val="18"/>
        </w:rPr>
        <w:t>nm nearby the barrier and two high dopant GaAs contacts (10</w:t>
      </w:r>
      <w:r w:rsidRPr="00A523DA">
        <w:rPr>
          <w:szCs w:val="18"/>
          <w:vertAlign w:val="superscript"/>
        </w:rPr>
        <w:t>18</w:t>
      </w:r>
      <w:r w:rsidR="00096D78" w:rsidRPr="00A523DA">
        <w:rPr>
          <w:szCs w:val="18"/>
        </w:rPr>
        <w:t> </w:t>
      </w:r>
      <w:r w:rsidRPr="00A523DA">
        <w:rPr>
          <w:szCs w:val="18"/>
        </w:rPr>
        <w:t>cm</w:t>
      </w:r>
      <w:r w:rsidR="00096D78" w:rsidRPr="00A523DA">
        <w:rPr>
          <w:szCs w:val="18"/>
        </w:rPr>
        <w:t>) with</w:t>
      </w:r>
      <w:r w:rsidR="0002478A" w:rsidRPr="00A523DA">
        <w:rPr>
          <w:szCs w:val="18"/>
        </w:rPr>
        <w:t xml:space="preserve"> a</w:t>
      </w:r>
      <w:r w:rsidR="00096D78" w:rsidRPr="00A523DA">
        <w:rPr>
          <w:szCs w:val="18"/>
        </w:rPr>
        <w:t xml:space="preserve"> width of 12 </w:t>
      </w:r>
      <w:r w:rsidRPr="00A523DA">
        <w:rPr>
          <w:szCs w:val="18"/>
        </w:rPr>
        <w:t xml:space="preserve">nm that are connect to the two large reservoirs. To increase the current density through the device, heavily doped contacts are used which can supply </w:t>
      </w:r>
      <w:r w:rsidR="0002478A" w:rsidRPr="00A523DA">
        <w:rPr>
          <w:szCs w:val="18"/>
        </w:rPr>
        <w:t xml:space="preserve">a </w:t>
      </w:r>
      <w:r w:rsidRPr="00A523DA">
        <w:rPr>
          <w:szCs w:val="18"/>
        </w:rPr>
        <w:t xml:space="preserve">large number of electrons. High doping gives rise to high levels of impurity scattering which can destroy the wave coherence of electrons in the well that is necessary for resonant transmission. Therefore, low doped or un-doped spacer </w:t>
      </w:r>
      <w:r w:rsidRPr="00886333">
        <w:rPr>
          <w:szCs w:val="18"/>
        </w:rPr>
        <w:t>layers are used in between the un-doped barrier/well/barrier region and the doped contacts to prevent diffusion of impurity at</w:t>
      </w:r>
      <w:r w:rsidR="00096D78" w:rsidRPr="00886333">
        <w:rPr>
          <w:szCs w:val="18"/>
        </w:rPr>
        <w:t>oms into the barriers and well.</w:t>
      </w:r>
    </w:p>
    <w:p w14:paraId="47224614" w14:textId="77777777" w:rsidR="00096D78" w:rsidRPr="00886333" w:rsidRDefault="00096D78" w:rsidP="001C234C">
      <w:pPr>
        <w:pStyle w:val="JnepEmptystring"/>
      </w:pPr>
    </w:p>
    <w:p w14:paraId="600DD39C" w14:textId="77777777" w:rsidR="006E0E1B" w:rsidRPr="00886333" w:rsidRDefault="006E0E1B" w:rsidP="001C234C">
      <w:pPr>
        <w:pStyle w:val="JnepNormal"/>
        <w:ind w:firstLine="0"/>
        <w:rPr>
          <w:szCs w:val="18"/>
        </w:rPr>
      </w:pPr>
      <w:r w:rsidRPr="00886333">
        <w:rPr>
          <w:noProof/>
          <w:szCs w:val="18"/>
          <w:lang w:val="ru-RU"/>
        </w:rPr>
        <w:drawing>
          <wp:inline distT="0" distB="0" distL="0" distR="0" wp14:anchorId="1A591935" wp14:editId="171D80EC">
            <wp:extent cx="2947916" cy="552450"/>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 1.tif"/>
                    <pic:cNvPicPr/>
                  </pic:nvPicPr>
                  <pic:blipFill rotWithShape="1">
                    <a:blip r:embed="rId15" cstate="print">
                      <a:extLst>
                        <a:ext uri="{28A0092B-C50C-407E-A947-70E740481C1C}">
                          <a14:useLocalDpi xmlns:a14="http://schemas.microsoft.com/office/drawing/2010/main" val="0"/>
                        </a:ext>
                      </a:extLst>
                    </a:blip>
                    <a:srcRect l="4302" t="14619" r="-1"/>
                    <a:stretch/>
                  </pic:blipFill>
                  <pic:spPr bwMode="auto">
                    <a:xfrm>
                      <a:off x="0" y="0"/>
                      <a:ext cx="2962656" cy="555212"/>
                    </a:xfrm>
                    <a:prstGeom prst="rect">
                      <a:avLst/>
                    </a:prstGeom>
                    <a:ln>
                      <a:noFill/>
                    </a:ln>
                    <a:extLst>
                      <a:ext uri="{53640926-AAD7-44D8-BBD7-CCE9431645EC}">
                        <a14:shadowObscured xmlns:a14="http://schemas.microsoft.com/office/drawing/2010/main"/>
                      </a:ext>
                    </a:extLst>
                  </pic:spPr>
                </pic:pic>
              </a:graphicData>
            </a:graphic>
          </wp:inline>
        </w:drawing>
      </w:r>
    </w:p>
    <w:p w14:paraId="61E7ABCF" w14:textId="77777777" w:rsidR="00096D78" w:rsidRPr="00886333" w:rsidRDefault="00096D78" w:rsidP="001C234C">
      <w:pPr>
        <w:pStyle w:val="JnepEmptystring"/>
      </w:pPr>
    </w:p>
    <w:p w14:paraId="0D7C027C" w14:textId="054E9D11" w:rsidR="0059486C" w:rsidRPr="00886333" w:rsidRDefault="0059486C" w:rsidP="001C234C">
      <w:pPr>
        <w:pStyle w:val="JnepNormal"/>
        <w:jc w:val="left"/>
        <w:rPr>
          <w:spacing w:val="-2"/>
          <w:sz w:val="16"/>
          <w:szCs w:val="16"/>
        </w:rPr>
      </w:pPr>
      <w:r w:rsidRPr="00886333">
        <w:rPr>
          <w:b/>
          <w:spacing w:val="-2"/>
          <w:sz w:val="16"/>
          <w:szCs w:val="16"/>
        </w:rPr>
        <w:t>Fig. 1</w:t>
      </w:r>
      <w:r w:rsidRPr="00886333">
        <w:rPr>
          <w:spacing w:val="-2"/>
          <w:sz w:val="16"/>
          <w:szCs w:val="16"/>
        </w:rPr>
        <w:t> – Schematic cross-sectional view of RTD</w:t>
      </w:r>
    </w:p>
    <w:p w14:paraId="33EC4462" w14:textId="77777777" w:rsidR="00C56F96" w:rsidRPr="00886333" w:rsidRDefault="00C56F96" w:rsidP="001C234C">
      <w:pPr>
        <w:pStyle w:val="JnepEmptystring"/>
      </w:pPr>
    </w:p>
    <w:p w14:paraId="3A59539F" w14:textId="429ADFDE" w:rsidR="00917301" w:rsidRPr="00886333" w:rsidRDefault="00917301" w:rsidP="001C234C">
      <w:pPr>
        <w:pStyle w:val="JnepNormal"/>
        <w:rPr>
          <w:szCs w:val="18"/>
        </w:rPr>
      </w:pPr>
      <w:r w:rsidRPr="00886333">
        <w:rPr>
          <w:szCs w:val="18"/>
        </w:rPr>
        <w:lastRenderedPageBreak/>
        <w:t xml:space="preserve">Since transport happens in one direction, within effective mass formulism, the device could be represented by a </w:t>
      </w:r>
      <w:r w:rsidR="00886333" w:rsidRPr="00886333">
        <w:rPr>
          <w:szCs w:val="18"/>
        </w:rPr>
        <w:t>one-dimensional</w:t>
      </w:r>
      <w:r w:rsidRPr="00886333">
        <w:rPr>
          <w:szCs w:val="18"/>
        </w:rPr>
        <w:t xml:space="preserve"> chain </w:t>
      </w:r>
      <w:r w:rsidRPr="00A523DA">
        <w:rPr>
          <w:szCs w:val="18"/>
        </w:rPr>
        <w:t>of nodes with spatially varying effective mass at material interface and periodic boundary condition to other two directions (Fig.</w:t>
      </w:r>
      <w:r w:rsidR="00886333" w:rsidRPr="00A523DA">
        <w:rPr>
          <w:szCs w:val="18"/>
        </w:rPr>
        <w:t> </w:t>
      </w:r>
      <w:r w:rsidRPr="00A523DA">
        <w:rPr>
          <w:szCs w:val="18"/>
        </w:rPr>
        <w:t xml:space="preserve">1). In </w:t>
      </w:r>
      <w:r w:rsidR="00D41A2D" w:rsidRPr="00A523DA">
        <w:rPr>
          <w:szCs w:val="18"/>
        </w:rPr>
        <w:t xml:space="preserve">the </w:t>
      </w:r>
      <w:r w:rsidRPr="00A523DA">
        <w:rPr>
          <w:szCs w:val="18"/>
        </w:rPr>
        <w:t xml:space="preserve">transport direction (the </w:t>
      </w:r>
      <w:r w:rsidRPr="00A523DA">
        <w:rPr>
          <w:i/>
          <w:iCs/>
          <w:szCs w:val="18"/>
        </w:rPr>
        <w:t>x</w:t>
      </w:r>
      <w:r w:rsidRPr="00A523DA">
        <w:rPr>
          <w:szCs w:val="18"/>
        </w:rPr>
        <w:t>-direction), the</w:t>
      </w:r>
      <w:r w:rsidR="0002478A" w:rsidRPr="00A523DA">
        <w:rPr>
          <w:szCs w:val="18"/>
        </w:rPr>
        <w:t xml:space="preserve"> NEGF</w:t>
      </w:r>
      <w:r w:rsidRPr="00A523DA">
        <w:rPr>
          <w:szCs w:val="18"/>
        </w:rPr>
        <w:t xml:space="preserve"> approach</w:t>
      </w:r>
      <w:r w:rsidR="00D41A2D" w:rsidRPr="00A523DA">
        <w:rPr>
          <w:szCs w:val="18"/>
        </w:rPr>
        <w:t>,</w:t>
      </w:r>
      <w:r w:rsidRPr="00A523DA">
        <w:rPr>
          <w:szCs w:val="18"/>
        </w:rPr>
        <w:t xml:space="preserve"> which is equivalent to solving the Schrödinger equation with open boundary condition</w:t>
      </w:r>
      <w:r w:rsidR="00D41A2D" w:rsidRPr="00A523DA">
        <w:rPr>
          <w:szCs w:val="18"/>
        </w:rPr>
        <w:t>s</w:t>
      </w:r>
      <w:r w:rsidRPr="00A523DA">
        <w:rPr>
          <w:szCs w:val="18"/>
        </w:rPr>
        <w:t xml:space="preserve">, </w:t>
      </w:r>
      <w:r w:rsidR="00D41A2D" w:rsidRPr="00A523DA">
        <w:rPr>
          <w:szCs w:val="18"/>
        </w:rPr>
        <w:t>i</w:t>
      </w:r>
      <w:r w:rsidRPr="00A523DA">
        <w:rPr>
          <w:szCs w:val="18"/>
        </w:rPr>
        <w:t>s used to describe the ballistic quantum transport. The retarded Green function for the device</w:t>
      </w:r>
      <w:r w:rsidRPr="00886333">
        <w:rPr>
          <w:szCs w:val="18"/>
        </w:rPr>
        <w:t xml:space="preserve"> in matrix form is computed as [12-14]:</w:t>
      </w:r>
    </w:p>
    <w:p w14:paraId="0FB70862" w14:textId="77777777" w:rsidR="00096D78" w:rsidRPr="00886333" w:rsidRDefault="00096D78" w:rsidP="001C234C">
      <w:pPr>
        <w:pStyle w:val="JnepEmptystring"/>
      </w:pPr>
    </w:p>
    <w:p w14:paraId="7BC94574" w14:textId="3C0ED7EF" w:rsidR="00096D78" w:rsidRPr="00886333" w:rsidRDefault="00096D78" w:rsidP="001C234C">
      <w:pPr>
        <w:pStyle w:val="JnepEquation"/>
      </w:pPr>
      <w:r w:rsidRPr="00886333">
        <w:tab/>
      </w:r>
      <w:r w:rsidRPr="00886333">
        <w:rPr>
          <w:position w:val="-14"/>
        </w:rPr>
        <w:object w:dxaOrig="2799" w:dyaOrig="400" w14:anchorId="02596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8pt;height:19.8pt" o:ole="">
            <v:imagedata r:id="rId16" o:title=""/>
          </v:shape>
          <o:OLEObject Type="Embed" ProgID="Equation.DSMT4" ShapeID="_x0000_i1025" DrawAspect="Content" ObjectID="_1712638500" r:id="rId17"/>
        </w:object>
      </w:r>
      <w:r w:rsidR="00886333" w:rsidRPr="00886333">
        <w:t>,</w:t>
      </w:r>
      <w:r w:rsidRPr="00886333">
        <w:tab/>
        <w:t>(1)</w:t>
      </w:r>
    </w:p>
    <w:p w14:paraId="737A79A2" w14:textId="77777777" w:rsidR="00096D78" w:rsidRPr="00886333" w:rsidRDefault="00096D78" w:rsidP="001C234C">
      <w:pPr>
        <w:pStyle w:val="JnepEmptystring"/>
      </w:pPr>
    </w:p>
    <w:p w14:paraId="3CDFC200" w14:textId="473A97C1" w:rsidR="00067F9C" w:rsidRPr="00886333" w:rsidRDefault="00067F9C" w:rsidP="001C234C">
      <w:pPr>
        <w:pStyle w:val="JnepNormal"/>
        <w:ind w:firstLine="0"/>
        <w:jc w:val="lowKashida"/>
      </w:pPr>
      <w:r w:rsidRPr="00886333">
        <w:t>where</w:t>
      </w:r>
      <w:r w:rsidRPr="00886333">
        <w:rPr>
          <w:i/>
          <w:iCs/>
        </w:rPr>
        <w:t xml:space="preserve"> </w:t>
      </w:r>
      <w:r w:rsidRPr="00886333">
        <w:t>Σ</w:t>
      </w:r>
      <w:r w:rsidRPr="00886333">
        <w:rPr>
          <w:iCs/>
          <w:vertAlign w:val="subscript"/>
        </w:rPr>
        <w:t>1</w:t>
      </w:r>
      <w:r w:rsidRPr="00886333">
        <w:t xml:space="preserve"> and Σ</w:t>
      </w:r>
      <w:r w:rsidRPr="00886333">
        <w:rPr>
          <w:iCs/>
          <w:vertAlign w:val="subscript"/>
        </w:rPr>
        <w:t>2</w:t>
      </w:r>
      <w:r w:rsidRPr="00886333">
        <w:t xml:space="preserve"> are the self-energies of the emitter and collector contacts, respectively</w:t>
      </w:r>
      <w:r w:rsidR="00D41A2D">
        <w:t>,</w:t>
      </w:r>
      <w:r w:rsidRPr="00886333">
        <w:t xml:space="preserve"> which represent the effects on the finite device Hamiltonian due to the intera</w:t>
      </w:r>
      <w:r w:rsidR="00096D78" w:rsidRPr="00886333">
        <w:t xml:space="preserve">ctions of the channel with the </w:t>
      </w:r>
      <w:r w:rsidRPr="00886333">
        <w:t xml:space="preserve">emitter/collector contacts, </w:t>
      </w:r>
      <w:r w:rsidR="008B4975" w:rsidRPr="00886333">
        <w:rPr>
          <w:i/>
          <w:iCs/>
        </w:rPr>
        <w:sym w:font="Symbol" w:char="F068"/>
      </w:r>
      <w:r w:rsidRPr="00886333">
        <w:t xml:space="preserve"> is an infinitesimal positive value</w:t>
      </w:r>
      <w:r w:rsidRPr="00886333">
        <w:rPr>
          <w:iCs/>
        </w:rPr>
        <w:t>,</w:t>
      </w:r>
      <w:r w:rsidRPr="00886333">
        <w:rPr>
          <w:i/>
          <w:iCs/>
        </w:rPr>
        <w:t xml:space="preserve"> E</w:t>
      </w:r>
      <w:r w:rsidRPr="00886333">
        <w:t xml:space="preserve"> is the energy, </w:t>
      </w:r>
      <w:r w:rsidRPr="00886333">
        <w:rPr>
          <w:i/>
          <w:iCs/>
        </w:rPr>
        <w:t>I</w:t>
      </w:r>
      <w:r w:rsidRPr="00886333">
        <w:t xml:space="preserve"> is the identity matrix, and </w:t>
      </w:r>
      <w:r w:rsidRPr="00886333">
        <w:rPr>
          <w:i/>
          <w:iCs/>
        </w:rPr>
        <w:t>H</w:t>
      </w:r>
      <w:r w:rsidRPr="00886333">
        <w:t xml:space="preserve"> is the Hamiltonian of the resonant tunneling diode. As can be seen from Eq.</w:t>
      </w:r>
      <w:r w:rsidR="00D41A2D">
        <w:t> </w:t>
      </w:r>
      <w:r w:rsidRPr="00886333">
        <w:t>(1), the transport is assumed here to be completely ballistic. The spectral density functions due to the contacts can be obtained as:</w:t>
      </w:r>
    </w:p>
    <w:p w14:paraId="3B3F737A" w14:textId="77777777" w:rsidR="00096D78" w:rsidRPr="00886333" w:rsidRDefault="00096D78" w:rsidP="001C234C">
      <w:pPr>
        <w:pStyle w:val="JnepEmptystring"/>
      </w:pPr>
    </w:p>
    <w:p w14:paraId="0C3DE006" w14:textId="207ECC56" w:rsidR="00096D78" w:rsidRPr="00886333" w:rsidRDefault="00A414E6" w:rsidP="001C234C">
      <w:pPr>
        <w:pStyle w:val="JnepEquation"/>
      </w:pPr>
      <w:r w:rsidRPr="00886333">
        <w:tab/>
      </w:r>
      <w:r w:rsidR="00096D78" w:rsidRPr="00886333">
        <w:rPr>
          <w:position w:val="-10"/>
        </w:rPr>
        <w:object w:dxaOrig="2640" w:dyaOrig="320" w14:anchorId="627A3B44">
          <v:shape id="_x0000_i1026" type="#_x0000_t75" style="width:132.6pt;height:16.2pt" o:ole="">
            <v:imagedata r:id="rId18" o:title=""/>
          </v:shape>
          <o:OLEObject Type="Embed" ProgID="Equation.DSMT4" ShapeID="_x0000_i1026" DrawAspect="Content" ObjectID="_1712638501" r:id="rId19"/>
        </w:object>
      </w:r>
      <w:r w:rsidR="00886333" w:rsidRPr="00886333">
        <w:t>,</w:t>
      </w:r>
      <w:r w:rsidRPr="00886333">
        <w:tab/>
        <w:t>(2)</w:t>
      </w:r>
    </w:p>
    <w:p w14:paraId="3CC7EB58" w14:textId="77777777" w:rsidR="00096D78" w:rsidRPr="00886333" w:rsidRDefault="00096D78" w:rsidP="001C234C">
      <w:pPr>
        <w:pStyle w:val="JnepEmptystring"/>
      </w:pPr>
    </w:p>
    <w:p w14:paraId="668DFD23" w14:textId="007E2BAF" w:rsidR="00067F9C" w:rsidRPr="00886333" w:rsidRDefault="00067F9C" w:rsidP="001C234C">
      <w:pPr>
        <w:pStyle w:val="JnepNormal"/>
        <w:ind w:firstLine="0"/>
        <w:jc w:val="lowKashida"/>
      </w:pPr>
      <w:r w:rsidRPr="00886333">
        <w:t xml:space="preserve">where </w:t>
      </w:r>
      <w:r w:rsidR="00A414E6" w:rsidRPr="00886333">
        <w:rPr>
          <w:position w:val="-14"/>
        </w:rPr>
        <w:object w:dxaOrig="1300" w:dyaOrig="380" w14:anchorId="5FCB5A29">
          <v:shape id="_x0000_i1027" type="#_x0000_t75" style="width:64.8pt;height:19.2pt" o:ole="">
            <v:imagedata r:id="rId20" o:title=""/>
          </v:shape>
          <o:OLEObject Type="Embed" ProgID="Equation.DSMT4" ShapeID="_x0000_i1027" DrawAspect="Content" ObjectID="_1712638502" r:id="rId21"/>
        </w:object>
      </w:r>
      <w:r w:rsidR="00A414E6" w:rsidRPr="00886333">
        <w:t xml:space="preserve"> </w:t>
      </w:r>
      <w:r w:rsidRPr="00886333">
        <w:t xml:space="preserve">and </w:t>
      </w:r>
      <w:r w:rsidR="00A414E6" w:rsidRPr="00886333">
        <w:rPr>
          <w:position w:val="-14"/>
        </w:rPr>
        <w:object w:dxaOrig="1340" w:dyaOrig="380" w14:anchorId="4B6A2003">
          <v:shape id="_x0000_i1028" type="#_x0000_t75" style="width:67.2pt;height:19.2pt" o:ole="">
            <v:imagedata r:id="rId22" o:title=""/>
          </v:shape>
          <o:OLEObject Type="Embed" ProgID="Equation.DSMT4" ShapeID="_x0000_i1028" DrawAspect="Content" ObjectID="_1712638503" r:id="rId23"/>
        </w:object>
      </w:r>
      <w:r w:rsidRPr="00886333">
        <w:t>. The source related spectral function is filled up according to the Fermi energy in the source contact, while the drain related spectral function is filled up according to the Fermi energy in the drain contact</w:t>
      </w:r>
      <w:r w:rsidR="00D41A2D">
        <w:t>,</w:t>
      </w:r>
      <w:r w:rsidRPr="00886333">
        <w:t xml:space="preserve"> and diagonal entries of spectral functions represent local density-of-states at each node [12]. From equation (1) and (2), we can obtain the 2D electron density matrix. The electron density is fed back to the Poisson equation solver for the self-consistent solution. Once self-consistency is achieved, the terminal current can be expressed as a function of the transmission coefficient. The transmission coefficient from contact1 to contact2 is defined in terms of the Green function as [12]:</w:t>
      </w:r>
    </w:p>
    <w:p w14:paraId="415B008F" w14:textId="77777777" w:rsidR="00A414E6" w:rsidRPr="00886333" w:rsidRDefault="00A414E6" w:rsidP="001C234C">
      <w:pPr>
        <w:pStyle w:val="JnepEmptystring"/>
      </w:pPr>
    </w:p>
    <w:p w14:paraId="7651E15F" w14:textId="0BB9C9F8" w:rsidR="00A414E6" w:rsidRPr="00886333" w:rsidRDefault="00A414E6" w:rsidP="001C234C">
      <w:pPr>
        <w:pStyle w:val="JnepEquation"/>
      </w:pPr>
      <w:r w:rsidRPr="00886333">
        <w:tab/>
      </w:r>
      <w:r w:rsidRPr="00886333">
        <w:rPr>
          <w:position w:val="-14"/>
        </w:rPr>
        <w:object w:dxaOrig="3180" w:dyaOrig="380" w14:anchorId="3017BCF8">
          <v:shape id="_x0000_i1029" type="#_x0000_t75" style="width:159pt;height:19.2pt" o:ole="">
            <v:imagedata r:id="rId24" o:title=""/>
          </v:shape>
          <o:OLEObject Type="Embed" ProgID="Equation.DSMT4" ShapeID="_x0000_i1029" DrawAspect="Content" ObjectID="_1712638504" r:id="rId25"/>
        </w:object>
      </w:r>
      <w:r w:rsidR="00886333" w:rsidRPr="00886333">
        <w:t>.</w:t>
      </w:r>
      <w:r w:rsidRPr="00886333">
        <w:tab/>
        <w:t>(3)</w:t>
      </w:r>
    </w:p>
    <w:p w14:paraId="3E3FE9AE" w14:textId="77777777" w:rsidR="00A414E6" w:rsidRPr="00886333" w:rsidRDefault="00A414E6" w:rsidP="001C234C">
      <w:pPr>
        <w:pStyle w:val="JnepEmptystring"/>
      </w:pPr>
    </w:p>
    <w:p w14:paraId="71444AB5" w14:textId="718388AA" w:rsidR="0032399E" w:rsidRPr="00886333" w:rsidRDefault="0032399E" w:rsidP="001C234C">
      <w:pPr>
        <w:pStyle w:val="JnepNormal"/>
        <w:jc w:val="lowKashida"/>
      </w:pPr>
      <w:r w:rsidRPr="00886333">
        <w:t>It is straightforward to write th</w:t>
      </w:r>
      <w:r w:rsidR="00A414E6" w:rsidRPr="00886333">
        <w:t>e emitter-collector current as:</w:t>
      </w:r>
    </w:p>
    <w:p w14:paraId="5E1ECB2E" w14:textId="77777777" w:rsidR="00A414E6" w:rsidRPr="00886333" w:rsidRDefault="00A414E6" w:rsidP="001C234C">
      <w:pPr>
        <w:pStyle w:val="JnepEmptystring"/>
      </w:pPr>
    </w:p>
    <w:p w14:paraId="5E65936D" w14:textId="10AD847B" w:rsidR="00A414E6" w:rsidRPr="00886333" w:rsidRDefault="00A414E6" w:rsidP="001C234C">
      <w:pPr>
        <w:pStyle w:val="JnepEquation"/>
      </w:pPr>
      <w:r w:rsidRPr="00886333">
        <w:tab/>
      </w:r>
      <w:r w:rsidRPr="00886333">
        <w:rPr>
          <w:position w:val="-24"/>
        </w:rPr>
        <w:object w:dxaOrig="4060" w:dyaOrig="560" w14:anchorId="46975604">
          <v:shape id="_x0000_i1030" type="#_x0000_t75" style="width:202.8pt;height:28.2pt" o:ole="">
            <v:imagedata r:id="rId26" o:title=""/>
          </v:shape>
          <o:OLEObject Type="Embed" ProgID="Equation.DSMT4" ShapeID="_x0000_i1030" DrawAspect="Content" ObjectID="_1712638505" r:id="rId27"/>
        </w:object>
      </w:r>
      <w:r w:rsidR="00886333" w:rsidRPr="00886333">
        <w:t>,</w:t>
      </w:r>
      <w:r w:rsidRPr="00886333">
        <w:tab/>
        <w:t>(4)</w:t>
      </w:r>
    </w:p>
    <w:p w14:paraId="64091F9C" w14:textId="77777777" w:rsidR="00A414E6" w:rsidRPr="00886333" w:rsidRDefault="00A414E6" w:rsidP="001C234C">
      <w:pPr>
        <w:pStyle w:val="JnepEmptystring"/>
      </w:pPr>
    </w:p>
    <w:p w14:paraId="184ADE8B" w14:textId="5B0A9918" w:rsidR="00DC05C0" w:rsidRPr="00886333" w:rsidRDefault="00DC05C0" w:rsidP="001C234C">
      <w:pPr>
        <w:pStyle w:val="JnepNormal"/>
        <w:ind w:firstLine="0"/>
      </w:pPr>
      <w:r w:rsidRPr="00886333">
        <w:t xml:space="preserve">where </w:t>
      </w:r>
      <w:r w:rsidRPr="00886333">
        <w:rPr>
          <w:i/>
        </w:rPr>
        <w:t>q</w:t>
      </w:r>
      <w:r w:rsidRPr="00886333">
        <w:t xml:space="preserve"> is </w:t>
      </w:r>
      <w:r w:rsidR="00886333" w:rsidRPr="00886333">
        <w:t xml:space="preserve">the </w:t>
      </w:r>
      <w:r w:rsidRPr="00886333">
        <w:t xml:space="preserve">electron charge, </w:t>
      </w:r>
      <w:r w:rsidRPr="00886333">
        <w:rPr>
          <w:i/>
        </w:rPr>
        <w:t>h</w:t>
      </w:r>
      <w:r w:rsidRPr="00886333">
        <w:t xml:space="preserve"> is the Plank constant,</w:t>
      </w:r>
      <w:r w:rsidR="00A414E6" w:rsidRPr="00886333">
        <w:t xml:space="preserve"> </w:t>
      </w:r>
      <w:r w:rsidR="00A414E6" w:rsidRPr="00886333">
        <w:rPr>
          <w:i/>
        </w:rPr>
        <w:t>F</w:t>
      </w:r>
      <w:r w:rsidR="00A414E6" w:rsidRPr="00886333">
        <w:rPr>
          <w:vertAlign w:val="subscript"/>
        </w:rPr>
        <w:t>0</w:t>
      </w:r>
      <w:r w:rsidR="00A414E6" w:rsidRPr="00886333">
        <w:t xml:space="preserve"> </w:t>
      </w:r>
      <w:r w:rsidRPr="00886333">
        <w:t>is the Fermi-Dirac integral of order 0 [15,</w:t>
      </w:r>
      <w:r w:rsidR="00886333" w:rsidRPr="00886333">
        <w:t> </w:t>
      </w:r>
      <w:r w:rsidRPr="00886333">
        <w:t xml:space="preserve">16], </w:t>
      </w:r>
      <w:r w:rsidR="00A414E6" w:rsidRPr="00886333">
        <w:rPr>
          <w:i/>
        </w:rPr>
        <w:sym w:font="Symbol" w:char="F06D"/>
      </w:r>
      <w:r w:rsidR="00A414E6" w:rsidRPr="00886333">
        <w:rPr>
          <w:vertAlign w:val="subscript"/>
        </w:rPr>
        <w:t>1</w:t>
      </w:r>
      <w:r w:rsidRPr="00886333">
        <w:t xml:space="preserve"> is the Fermi level of contact1 and</w:t>
      </w:r>
      <w:r w:rsidR="00A414E6" w:rsidRPr="00886333">
        <w:t xml:space="preserve"> </w:t>
      </w:r>
      <w:r w:rsidR="00A414E6" w:rsidRPr="00886333">
        <w:rPr>
          <w:i/>
          <w:iCs/>
        </w:rPr>
        <w:sym w:font="Symbol" w:char="F06D"/>
      </w:r>
      <w:r w:rsidR="00A414E6" w:rsidRPr="00886333">
        <w:rPr>
          <w:vertAlign w:val="subscript"/>
        </w:rPr>
        <w:t>2</w:t>
      </w:r>
      <w:r w:rsidR="00A414E6" w:rsidRPr="00886333">
        <w:t xml:space="preserve"> </w:t>
      </w:r>
      <w:r w:rsidRPr="00886333">
        <w:t>is the Fermi level of contact2.</w:t>
      </w:r>
    </w:p>
    <w:p w14:paraId="0B4827E8" w14:textId="77777777" w:rsidR="006E6E87" w:rsidRPr="00886333" w:rsidRDefault="006E6E87" w:rsidP="001C234C">
      <w:pPr>
        <w:pStyle w:val="JnepNormal"/>
      </w:pPr>
    </w:p>
    <w:p w14:paraId="6A2FA59A" w14:textId="781F7DF4" w:rsidR="002C5DC9" w:rsidRPr="00886333" w:rsidRDefault="002C5DC9" w:rsidP="001C234C">
      <w:pPr>
        <w:pStyle w:val="JnepSection"/>
        <w:tabs>
          <w:tab w:val="clear" w:pos="360"/>
          <w:tab w:val="left" w:pos="285"/>
        </w:tabs>
        <w:ind w:left="284" w:hanging="284"/>
      </w:pPr>
      <w:r w:rsidRPr="00886333">
        <w:t>Results and Discussion</w:t>
      </w:r>
    </w:p>
    <w:p w14:paraId="40F0F93C" w14:textId="77777777" w:rsidR="006E6E87" w:rsidRPr="00886333" w:rsidRDefault="006E6E87" w:rsidP="001C234C">
      <w:pPr>
        <w:pStyle w:val="JnepEmptystring"/>
      </w:pPr>
    </w:p>
    <w:p w14:paraId="77964909" w14:textId="7CE43082" w:rsidR="002C5DC9" w:rsidRPr="00886333" w:rsidRDefault="002C5DC9" w:rsidP="001C234C">
      <w:pPr>
        <w:pStyle w:val="JnepNormal"/>
      </w:pPr>
      <w:r w:rsidRPr="00886333">
        <w:t xml:space="preserve">The properties of III-V compound semiconductors and their heterojunctions have been relentlessly investigated for several decades due to their wide-ranging applications in electronic and </w:t>
      </w:r>
      <w:r w:rsidRPr="00A523DA">
        <w:t>optoelectronic technologies. One of the most important electronic propert</w:t>
      </w:r>
      <w:r w:rsidR="00D41A2D" w:rsidRPr="00A523DA">
        <w:t>ies</w:t>
      </w:r>
      <w:r w:rsidRPr="00A523DA">
        <w:t xml:space="preserve"> of heterojunctions is the band offset</w:t>
      </w:r>
      <w:r w:rsidR="00D41A2D">
        <w:t>,</w:t>
      </w:r>
      <w:r w:rsidRPr="00886333">
        <w:t xml:space="preserve"> which describes the </w:t>
      </w:r>
      <w:r w:rsidRPr="00886333">
        <w:lastRenderedPageBreak/>
        <w:t xml:space="preserve">relative alignment of the electronic bands across the junction interface. An accurate determination of the band offset is </w:t>
      </w:r>
      <w:r w:rsidRPr="00A523DA">
        <w:t>critical for understanding quantum transport properties of heterojuncton</w:t>
      </w:r>
      <w:r w:rsidR="00BD7B0F" w:rsidRPr="00A523DA">
        <w:t>s</w:t>
      </w:r>
      <w:r w:rsidRPr="00A523DA">
        <w:t xml:space="preserve">. For many III-V materials systems, the </w:t>
      </w:r>
      <w:r w:rsidRPr="00886333">
        <w:t xml:space="preserve">band offset has been carefully measured experimentally and theoretically [17-20]. The energies of the conduction band minima in AlGaAs relative to the top of the valance band at the Γ point (in electron volts </w:t>
      </w:r>
      <w:r w:rsidR="008B4975" w:rsidRPr="00886333">
        <w:t>at 300 </w:t>
      </w:r>
      <w:r w:rsidRPr="00886333">
        <w:t>K), as a function of Al mole fraction</w:t>
      </w:r>
      <w:r w:rsidR="00BD7B0F">
        <w:t>,</w:t>
      </w:r>
      <w:r w:rsidRPr="00886333">
        <w:t xml:space="preserve"> are given by</w:t>
      </w:r>
    </w:p>
    <w:p w14:paraId="267562BD" w14:textId="77777777" w:rsidR="008B4975" w:rsidRPr="00886333" w:rsidRDefault="008B4975" w:rsidP="001C234C">
      <w:pPr>
        <w:pStyle w:val="JnepEmptystring"/>
      </w:pPr>
    </w:p>
    <w:p w14:paraId="0059BF29" w14:textId="776BA0FD" w:rsidR="008B4975" w:rsidRPr="00886333" w:rsidRDefault="008B4975" w:rsidP="001C234C">
      <w:pPr>
        <w:pStyle w:val="JnepEquation"/>
      </w:pPr>
      <w:r w:rsidRPr="00886333">
        <w:tab/>
      </w:r>
      <w:r w:rsidRPr="00886333">
        <w:rPr>
          <w:position w:val="-12"/>
        </w:rPr>
        <w:object w:dxaOrig="2480" w:dyaOrig="340" w14:anchorId="6ACDF2B3">
          <v:shape id="_x0000_i1031" type="#_x0000_t75" style="width:124.2pt;height:16.8pt" o:ole="">
            <v:imagedata r:id="rId28" o:title=""/>
          </v:shape>
          <o:OLEObject Type="Embed" ProgID="Equation.DSMT4" ShapeID="_x0000_i1031" DrawAspect="Content" ObjectID="_1712638506" r:id="rId29"/>
        </w:object>
      </w:r>
      <w:r w:rsidR="00886333">
        <w:t>,</w:t>
      </w:r>
      <w:r w:rsidRPr="00886333">
        <w:tab/>
        <w:t>(5)</w:t>
      </w:r>
    </w:p>
    <w:p w14:paraId="0E073AD9" w14:textId="77777777" w:rsidR="008B4975" w:rsidRPr="00886333" w:rsidRDefault="008B4975" w:rsidP="001C234C">
      <w:pPr>
        <w:pStyle w:val="JnepEmptystring"/>
      </w:pPr>
    </w:p>
    <w:p w14:paraId="572CB630" w14:textId="770BFBA6" w:rsidR="008B4975" w:rsidRPr="00886333" w:rsidRDefault="008B4975" w:rsidP="001C234C">
      <w:pPr>
        <w:pStyle w:val="JnepEquation"/>
      </w:pPr>
      <w:r w:rsidRPr="00886333">
        <w:tab/>
      </w:r>
      <w:r w:rsidRPr="00886333">
        <w:rPr>
          <w:position w:val="-12"/>
        </w:rPr>
        <w:object w:dxaOrig="3879" w:dyaOrig="380" w14:anchorId="47EE492E">
          <v:shape id="_x0000_i1032" type="#_x0000_t75" style="width:193.8pt;height:19.2pt" o:ole="">
            <v:imagedata r:id="rId30" o:title=""/>
          </v:shape>
          <o:OLEObject Type="Embed" ProgID="Equation.DSMT4" ShapeID="_x0000_i1032" DrawAspect="Content" ObjectID="_1712638507" r:id="rId31"/>
        </w:object>
      </w:r>
      <w:r w:rsidR="00886333">
        <w:t>,</w:t>
      </w:r>
      <w:r w:rsidRPr="00886333">
        <w:tab/>
        <w:t>(6)</w:t>
      </w:r>
    </w:p>
    <w:p w14:paraId="1B7A4F51" w14:textId="77777777" w:rsidR="008B4975" w:rsidRPr="00886333" w:rsidRDefault="008B4975" w:rsidP="001C234C">
      <w:pPr>
        <w:pStyle w:val="JnepEmptystring"/>
      </w:pPr>
    </w:p>
    <w:p w14:paraId="46695E17" w14:textId="21C20552" w:rsidR="008B4975" w:rsidRPr="00886333" w:rsidRDefault="008B4975" w:rsidP="001C234C">
      <w:pPr>
        <w:pStyle w:val="JnepEquation"/>
      </w:pPr>
      <w:r w:rsidRPr="00886333">
        <w:tab/>
      </w:r>
      <w:r w:rsidRPr="00886333">
        <w:rPr>
          <w:position w:val="-12"/>
        </w:rPr>
        <w:object w:dxaOrig="1680" w:dyaOrig="340" w14:anchorId="5C499856">
          <v:shape id="_x0000_i1033" type="#_x0000_t75" style="width:84pt;height:16.8pt" o:ole="">
            <v:imagedata r:id="rId32" o:title=""/>
          </v:shape>
          <o:OLEObject Type="Embed" ProgID="Equation.DSMT4" ShapeID="_x0000_i1033" DrawAspect="Content" ObjectID="_1712638508" r:id="rId33"/>
        </w:object>
      </w:r>
      <w:r w:rsidR="00886333">
        <w:t>,</w:t>
      </w:r>
      <w:r w:rsidRPr="00886333">
        <w:tab/>
        <w:t>(7)</w:t>
      </w:r>
    </w:p>
    <w:p w14:paraId="12D2D327" w14:textId="77777777" w:rsidR="008B4975" w:rsidRPr="00886333" w:rsidRDefault="008B4975" w:rsidP="001C234C">
      <w:pPr>
        <w:pStyle w:val="JnepEmptystring"/>
      </w:pPr>
    </w:p>
    <w:p w14:paraId="5F5F0D47" w14:textId="2B52D190" w:rsidR="008B4975" w:rsidRPr="00886333" w:rsidRDefault="008B4975" w:rsidP="001C234C">
      <w:pPr>
        <w:pStyle w:val="JnepEquation"/>
      </w:pPr>
      <w:r w:rsidRPr="00886333">
        <w:tab/>
      </w:r>
      <w:r w:rsidRPr="00886333">
        <w:rPr>
          <w:position w:val="-12"/>
        </w:rPr>
        <w:object w:dxaOrig="2500" w:dyaOrig="340" w14:anchorId="7FADD9F8">
          <v:shape id="_x0000_i1034" type="#_x0000_t75" style="width:125.4pt;height:16.8pt" o:ole="">
            <v:imagedata r:id="rId34" o:title=""/>
          </v:shape>
          <o:OLEObject Type="Embed" ProgID="Equation.DSMT4" ShapeID="_x0000_i1034" DrawAspect="Content" ObjectID="_1712638509" r:id="rId35"/>
        </w:object>
      </w:r>
      <w:r w:rsidR="00886333">
        <w:t>.</w:t>
      </w:r>
      <w:r w:rsidRPr="00886333">
        <w:tab/>
        <w:t>(8)</w:t>
      </w:r>
    </w:p>
    <w:p w14:paraId="0512EF3B" w14:textId="77777777" w:rsidR="008B4975" w:rsidRPr="00886333" w:rsidRDefault="008B4975" w:rsidP="001C234C">
      <w:pPr>
        <w:pStyle w:val="JnepEmptystring"/>
      </w:pPr>
    </w:p>
    <w:p w14:paraId="1E8D3B60" w14:textId="3E3CD6EB" w:rsidR="002C5DC9" w:rsidRPr="00886333" w:rsidRDefault="00E57957" w:rsidP="001C234C">
      <w:pPr>
        <w:pStyle w:val="JnepNormal"/>
        <w:rPr>
          <w:rFonts w:eastAsiaTheme="minorEastAsia"/>
        </w:rPr>
      </w:pPr>
      <w:r w:rsidRPr="00A523DA">
        <w:rPr>
          <w:rFonts w:eastAsiaTheme="minorEastAsia"/>
        </w:rPr>
        <w:t>These equation</w:t>
      </w:r>
      <w:r w:rsidR="00886333" w:rsidRPr="00A523DA">
        <w:rPr>
          <w:rFonts w:eastAsiaTheme="minorEastAsia"/>
        </w:rPr>
        <w:t>s</w:t>
      </w:r>
      <w:r w:rsidRPr="00A523DA">
        <w:rPr>
          <w:rFonts w:eastAsiaTheme="minorEastAsia"/>
        </w:rPr>
        <w:t xml:space="preserve"> are plotted in Fig.</w:t>
      </w:r>
      <w:r w:rsidR="00886333" w:rsidRPr="00A523DA">
        <w:rPr>
          <w:rFonts w:eastAsiaTheme="minorEastAsia"/>
        </w:rPr>
        <w:t> </w:t>
      </w:r>
      <w:r w:rsidRPr="00A523DA">
        <w:rPr>
          <w:rFonts w:eastAsiaTheme="minorEastAsia"/>
        </w:rPr>
        <w:t>2. As the Al mole fraction in Al</w:t>
      </w:r>
      <w:r w:rsidRPr="00A523DA">
        <w:rPr>
          <w:rFonts w:eastAsiaTheme="minorEastAsia"/>
          <w:i/>
          <w:vertAlign w:val="subscript"/>
        </w:rPr>
        <w:t>x</w:t>
      </w:r>
      <w:r w:rsidRPr="00A523DA">
        <w:rPr>
          <w:rFonts w:eastAsiaTheme="minorEastAsia"/>
        </w:rPr>
        <w:t>Ga</w:t>
      </w:r>
      <w:r w:rsidR="004B7661" w:rsidRPr="00A523DA">
        <w:rPr>
          <w:rFonts w:eastAsiaTheme="minorEastAsia"/>
          <w:vertAlign w:val="subscript"/>
        </w:rPr>
        <w:t>1 – </w:t>
      </w:r>
      <w:r w:rsidRPr="00A523DA">
        <w:rPr>
          <w:rFonts w:eastAsiaTheme="minorEastAsia"/>
          <w:i/>
          <w:vertAlign w:val="subscript"/>
        </w:rPr>
        <w:t>x</w:t>
      </w:r>
      <w:r w:rsidRPr="00A523DA">
        <w:rPr>
          <w:rFonts w:eastAsiaTheme="minorEastAsia"/>
        </w:rPr>
        <w:t>As is increased from 0 to 1</w:t>
      </w:r>
      <w:r w:rsidR="00BD7B0F" w:rsidRPr="00A523DA">
        <w:rPr>
          <w:rFonts w:eastAsiaTheme="minorEastAsia"/>
        </w:rPr>
        <w:t>,</w:t>
      </w:r>
      <w:r w:rsidRPr="00A523DA">
        <w:rPr>
          <w:rFonts w:eastAsiaTheme="minorEastAsia"/>
        </w:rPr>
        <w:t xml:space="preserve"> the band</w:t>
      </w:r>
      <w:r w:rsidR="00BD7B0F" w:rsidRPr="00A523DA">
        <w:rPr>
          <w:rFonts w:eastAsiaTheme="minorEastAsia"/>
        </w:rPr>
        <w:t xml:space="preserve"> </w:t>
      </w:r>
      <w:r w:rsidRPr="00A523DA">
        <w:rPr>
          <w:rFonts w:eastAsiaTheme="minorEastAsia"/>
        </w:rPr>
        <w:t xml:space="preserve">gap of the resulting alloy increases from that of GaAs to that of AlAs. For Al mole fraction </w:t>
      </w:r>
      <w:r w:rsidRPr="00A523DA">
        <w:rPr>
          <w:rFonts w:eastAsiaTheme="minorEastAsia"/>
          <w:i/>
        </w:rPr>
        <w:t>x</w:t>
      </w:r>
      <w:r w:rsidR="004B7661" w:rsidRPr="00A523DA">
        <w:rPr>
          <w:rFonts w:eastAsiaTheme="minorEastAsia"/>
        </w:rPr>
        <w:t> </w:t>
      </w:r>
      <w:r w:rsidR="004B7661" w:rsidRPr="00A523DA">
        <w:rPr>
          <w:rFonts w:eastAsiaTheme="minorEastAsia"/>
        </w:rPr>
        <w:sym w:font="Symbol" w:char="F0A3"/>
      </w:r>
      <w:r w:rsidR="004B7661" w:rsidRPr="00A523DA">
        <w:rPr>
          <w:rFonts w:eastAsiaTheme="minorEastAsia"/>
        </w:rPr>
        <w:t> </w:t>
      </w:r>
      <w:r w:rsidRPr="00A523DA">
        <w:rPr>
          <w:rFonts w:eastAsiaTheme="minorEastAsia"/>
        </w:rPr>
        <w:t xml:space="preserve">0.45, the Γ-valley provides the conduction band minimum, while for </w:t>
      </w:r>
      <w:r w:rsidRPr="00A523DA">
        <w:rPr>
          <w:rFonts w:eastAsiaTheme="minorEastAsia"/>
          <w:i/>
        </w:rPr>
        <w:t>x</w:t>
      </w:r>
      <w:r w:rsidR="004B7661" w:rsidRPr="00A523DA">
        <w:rPr>
          <w:rFonts w:eastAsiaTheme="minorEastAsia"/>
        </w:rPr>
        <w:t> </w:t>
      </w:r>
      <w:r w:rsidR="004B7661" w:rsidRPr="00886333">
        <w:rPr>
          <w:rFonts w:eastAsiaTheme="minorEastAsia"/>
        </w:rPr>
        <w:sym w:font="Symbol" w:char="F03E"/>
      </w:r>
      <w:r w:rsidR="004B7661" w:rsidRPr="00886333">
        <w:rPr>
          <w:rFonts w:eastAsiaTheme="minorEastAsia"/>
        </w:rPr>
        <w:t> </w:t>
      </w:r>
      <w:r w:rsidRPr="00886333">
        <w:rPr>
          <w:rFonts w:eastAsiaTheme="minorEastAsia"/>
        </w:rPr>
        <w:t xml:space="preserve">0.45 the X-valley is the lowest conduction band minimum. The L-valley has an energy intermediate between the Γ and X-valley and plays no part in the discussion. For </w:t>
      </w:r>
      <w:r w:rsidR="00791F5A">
        <w:rPr>
          <w:rFonts w:eastAsiaTheme="minorEastAsia"/>
        </w:rPr>
        <w:t>a</w:t>
      </w:r>
      <w:r w:rsidRPr="00886333">
        <w:rPr>
          <w:rFonts w:eastAsiaTheme="minorEastAsia"/>
        </w:rPr>
        <w:t>luminum mole fraction less than 0.45, the conduction band discontinuity is:</w:t>
      </w:r>
    </w:p>
    <w:p w14:paraId="151E3CB8" w14:textId="77777777" w:rsidR="004B7661" w:rsidRPr="00886333" w:rsidRDefault="004B7661" w:rsidP="001C234C">
      <w:pPr>
        <w:pStyle w:val="JnepEmptystring"/>
        <w:rPr>
          <w:rFonts w:eastAsiaTheme="minorEastAsia"/>
        </w:rPr>
      </w:pPr>
    </w:p>
    <w:p w14:paraId="2A7B7C39" w14:textId="2CC35C4C" w:rsidR="0059486C" w:rsidRPr="00886333" w:rsidRDefault="001673EF" w:rsidP="001C234C">
      <w:pPr>
        <w:pStyle w:val="JnepEquation"/>
      </w:pPr>
      <w:r w:rsidRPr="00886333">
        <w:tab/>
      </w:r>
      <w:r w:rsidRPr="00886333">
        <w:rPr>
          <w:position w:val="-10"/>
        </w:rPr>
        <w:object w:dxaOrig="1800" w:dyaOrig="300" w14:anchorId="4FB3B2F8">
          <v:shape id="_x0000_i1035" type="#_x0000_t75" style="width:90pt;height:15pt" o:ole="">
            <v:imagedata r:id="rId36" o:title=""/>
          </v:shape>
          <o:OLEObject Type="Embed" ProgID="Equation.DSMT4" ShapeID="_x0000_i1035" DrawAspect="Content" ObjectID="_1712638510" r:id="rId37"/>
        </w:object>
      </w:r>
      <w:r w:rsidR="00886333">
        <w:t>.</w:t>
      </w:r>
      <w:r w:rsidRPr="00886333">
        <w:tab/>
        <w:t>(9)</w:t>
      </w:r>
    </w:p>
    <w:p w14:paraId="2FDCE94F" w14:textId="420C053F" w:rsidR="001673EF" w:rsidRDefault="001673EF" w:rsidP="001C234C">
      <w:pPr>
        <w:pStyle w:val="JnepEmptystring"/>
      </w:pPr>
    </w:p>
    <w:p w14:paraId="40991DA2" w14:textId="62821338" w:rsidR="005277C2" w:rsidRPr="00886333" w:rsidRDefault="005277C2" w:rsidP="001C234C">
      <w:pPr>
        <w:pStyle w:val="JnepNormal"/>
      </w:pPr>
      <w:r w:rsidRPr="00886333">
        <w:t>The conduction band offset has been experimentally obtained by several groups on heterojunction</w:t>
      </w:r>
      <w:r w:rsidR="00791F5A">
        <w:t>s</w:t>
      </w:r>
      <w:r w:rsidRPr="00886333">
        <w:t xml:space="preserve"> [21-23]. For </w:t>
      </w:r>
      <w:r w:rsidR="00791F5A">
        <w:t>a</w:t>
      </w:r>
      <w:r w:rsidRPr="00886333">
        <w:t>luminum mole fraction greater than 0.45, AlGaAs has an indirect band</w:t>
      </w:r>
      <w:r w:rsidR="00791F5A">
        <w:t xml:space="preserve"> </w:t>
      </w:r>
      <w:r w:rsidRPr="00886333">
        <w:t>gap with the X-valley lowest in energy. The band gap in this region increases slowly with increasing mole fraction in comparison to the rapid increase in the Γ-valley energy (Fig.</w:t>
      </w:r>
      <w:r w:rsidR="00886333">
        <w:t> </w:t>
      </w:r>
      <w:r w:rsidRPr="00886333">
        <w:t>2). The conduction band discontinuity for mole fraction greater than 0.45 is given by:</w:t>
      </w:r>
    </w:p>
    <w:p w14:paraId="2C621FF0" w14:textId="77777777" w:rsidR="001673EF" w:rsidRPr="00886333" w:rsidRDefault="001673EF" w:rsidP="001C234C">
      <w:pPr>
        <w:pStyle w:val="JnepEmptystring"/>
      </w:pPr>
    </w:p>
    <w:p w14:paraId="3F6D81F0" w14:textId="3FE05023" w:rsidR="001673EF" w:rsidRPr="00886333" w:rsidRDefault="00ED4381" w:rsidP="001C234C">
      <w:pPr>
        <w:pStyle w:val="JnepEquation"/>
      </w:pPr>
      <w:r w:rsidRPr="00886333">
        <w:tab/>
      </w:r>
      <w:r w:rsidR="001673EF" w:rsidRPr="00886333">
        <w:rPr>
          <w:position w:val="-10"/>
        </w:rPr>
        <w:object w:dxaOrig="3180" w:dyaOrig="320" w14:anchorId="19B56B9B">
          <v:shape id="_x0000_i1036" type="#_x0000_t75" style="width:159pt;height:16.2pt" o:ole="">
            <v:imagedata r:id="rId38" o:title=""/>
          </v:shape>
          <o:OLEObject Type="Embed" ProgID="Equation.DSMT4" ShapeID="_x0000_i1036" DrawAspect="Content" ObjectID="_1712638511" r:id="rId39"/>
        </w:object>
      </w:r>
      <w:r w:rsidR="00886333">
        <w:t>.</w:t>
      </w:r>
      <w:r w:rsidRPr="00886333">
        <w:tab/>
        <w:t>(10)</w:t>
      </w:r>
    </w:p>
    <w:p w14:paraId="1261B7A8" w14:textId="77777777" w:rsidR="001C234C" w:rsidRPr="00886333" w:rsidRDefault="001C234C" w:rsidP="001C234C">
      <w:pPr>
        <w:pStyle w:val="JnepEmptystring"/>
      </w:pPr>
    </w:p>
    <w:p w14:paraId="49CF6300" w14:textId="77777777" w:rsidR="001C234C" w:rsidRPr="00886333" w:rsidRDefault="001C234C" w:rsidP="001C234C">
      <w:pPr>
        <w:pStyle w:val="JnepNormal"/>
        <w:ind w:firstLine="0"/>
      </w:pPr>
      <w:r w:rsidRPr="00886333">
        <w:rPr>
          <w:noProof/>
          <w:lang w:val="ru-RU"/>
        </w:rPr>
        <w:drawing>
          <wp:inline distT="0" distB="0" distL="0" distR="0" wp14:anchorId="488372BB" wp14:editId="0F90094C">
            <wp:extent cx="2939511" cy="228202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wmf"/>
                    <pic:cNvPicPr/>
                  </pic:nvPicPr>
                  <pic:blipFill rotWithShape="1">
                    <a:blip r:embed="rId40" cstate="print">
                      <a:extLst>
                        <a:ext uri="{28A0092B-C50C-407E-A947-70E740481C1C}">
                          <a14:useLocalDpi xmlns:a14="http://schemas.microsoft.com/office/drawing/2010/main" val="0"/>
                        </a:ext>
                      </a:extLst>
                    </a:blip>
                    <a:srcRect l="9270" t="11259" r="11187" b="7913"/>
                    <a:stretch/>
                  </pic:blipFill>
                  <pic:spPr bwMode="auto">
                    <a:xfrm>
                      <a:off x="0" y="0"/>
                      <a:ext cx="2946096" cy="2287136"/>
                    </a:xfrm>
                    <a:prstGeom prst="rect">
                      <a:avLst/>
                    </a:prstGeom>
                    <a:ln>
                      <a:noFill/>
                    </a:ln>
                    <a:extLst>
                      <a:ext uri="{53640926-AAD7-44D8-BBD7-CCE9431645EC}">
                        <a14:shadowObscured xmlns:a14="http://schemas.microsoft.com/office/drawing/2010/main"/>
                      </a:ext>
                    </a:extLst>
                  </pic:spPr>
                </pic:pic>
              </a:graphicData>
            </a:graphic>
          </wp:inline>
        </w:drawing>
      </w:r>
    </w:p>
    <w:p w14:paraId="3415CEF8" w14:textId="77777777" w:rsidR="001C234C" w:rsidRPr="00886333" w:rsidRDefault="001C234C" w:rsidP="001C234C">
      <w:pPr>
        <w:pStyle w:val="JnepEmptystring"/>
      </w:pPr>
    </w:p>
    <w:p w14:paraId="43B1BD03" w14:textId="41472C7A" w:rsidR="001C234C" w:rsidRPr="00886333" w:rsidRDefault="001C234C" w:rsidP="001C234C">
      <w:pPr>
        <w:pStyle w:val="JnepCaption"/>
      </w:pPr>
      <w:r w:rsidRPr="00886333">
        <w:rPr>
          <w:b/>
        </w:rPr>
        <w:t>Fig. 2</w:t>
      </w:r>
      <w:r w:rsidRPr="00886333">
        <w:t xml:space="preserve"> – Minimum </w:t>
      </w:r>
      <w:r w:rsidRPr="00A523DA">
        <w:t>conduction band energy versus Al mole fraction for Γ, X and L valley</w:t>
      </w:r>
      <w:r w:rsidR="00791F5A" w:rsidRPr="00A523DA">
        <w:t>s</w:t>
      </w:r>
      <w:r w:rsidRPr="00A523DA">
        <w:t xml:space="preserve"> of </w:t>
      </w:r>
      <w:r w:rsidRPr="00886333">
        <w:t>GaAs/AlGaAs heterojunction</w:t>
      </w:r>
    </w:p>
    <w:p w14:paraId="05E983D3" w14:textId="77777777" w:rsidR="00847F5B" w:rsidRPr="00886333" w:rsidRDefault="00AA6308" w:rsidP="001C234C">
      <w:pPr>
        <w:pStyle w:val="JnepNormal"/>
        <w:ind w:firstLine="0"/>
      </w:pPr>
      <w:r w:rsidRPr="00886333">
        <w:rPr>
          <w:noProof/>
          <w:lang w:val="ru-RU"/>
        </w:rPr>
        <w:lastRenderedPageBreak/>
        <w:drawing>
          <wp:inline distT="0" distB="0" distL="0" distR="0" wp14:anchorId="59C1271E" wp14:editId="4BFCF5CF">
            <wp:extent cx="2898310" cy="23064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wmf"/>
                    <pic:cNvPicPr/>
                  </pic:nvPicPr>
                  <pic:blipFill rotWithShape="1">
                    <a:blip r:embed="rId41" cstate="print">
                      <a:extLst>
                        <a:ext uri="{28A0092B-C50C-407E-A947-70E740481C1C}">
                          <a14:useLocalDpi xmlns:a14="http://schemas.microsoft.com/office/drawing/2010/main" val="0"/>
                        </a:ext>
                      </a:extLst>
                    </a:blip>
                    <a:srcRect l="7976" t="9293" r="12697" b="8287"/>
                    <a:stretch/>
                  </pic:blipFill>
                  <pic:spPr bwMode="auto">
                    <a:xfrm>
                      <a:off x="0" y="0"/>
                      <a:ext cx="2898648" cy="2306740"/>
                    </a:xfrm>
                    <a:prstGeom prst="rect">
                      <a:avLst/>
                    </a:prstGeom>
                    <a:ln>
                      <a:noFill/>
                    </a:ln>
                    <a:extLst>
                      <a:ext uri="{53640926-AAD7-44D8-BBD7-CCE9431645EC}">
                        <a14:shadowObscured xmlns:a14="http://schemas.microsoft.com/office/drawing/2010/main"/>
                      </a:ext>
                    </a:extLst>
                  </pic:spPr>
                </pic:pic>
              </a:graphicData>
            </a:graphic>
          </wp:inline>
        </w:drawing>
      </w:r>
    </w:p>
    <w:p w14:paraId="426EEBE1" w14:textId="77777777" w:rsidR="00ED4381" w:rsidRPr="00886333" w:rsidRDefault="00ED4381" w:rsidP="001C234C">
      <w:pPr>
        <w:pStyle w:val="JnepEmptystring"/>
      </w:pPr>
    </w:p>
    <w:p w14:paraId="6A72F7D0" w14:textId="03A59B6E" w:rsidR="00847F5B" w:rsidRPr="00A523DA" w:rsidRDefault="00847F5B" w:rsidP="001C234C">
      <w:pPr>
        <w:pStyle w:val="JnepCaption"/>
      </w:pPr>
      <w:r w:rsidRPr="00886333">
        <w:rPr>
          <w:b/>
        </w:rPr>
        <w:t>Fig. 3</w:t>
      </w:r>
      <w:r w:rsidRPr="00886333">
        <w:t xml:space="preserve"> – Conduction </w:t>
      </w:r>
      <w:r w:rsidRPr="00A523DA">
        <w:t>band discontinuity for direct (Γ) and indirect (X) gap</w:t>
      </w:r>
      <w:r w:rsidR="00E77739" w:rsidRPr="00A523DA">
        <w:t>s</w:t>
      </w:r>
      <w:r w:rsidR="00ED4381" w:rsidRPr="00A523DA">
        <w:t xml:space="preserve"> versus Al mole fraction of RTD</w:t>
      </w:r>
    </w:p>
    <w:p w14:paraId="5799CF50" w14:textId="77777777" w:rsidR="00847F5B" w:rsidRPr="00A523DA" w:rsidRDefault="00847F5B" w:rsidP="001C234C">
      <w:pPr>
        <w:pStyle w:val="JnepEmptystring"/>
      </w:pPr>
    </w:p>
    <w:p w14:paraId="392B8255" w14:textId="7B3EAE71" w:rsidR="00E77739" w:rsidRDefault="00E77739" w:rsidP="001C234C">
      <w:pPr>
        <w:pStyle w:val="JnepNormal"/>
      </w:pPr>
      <w:r w:rsidRPr="00A523DA">
        <w:t xml:space="preserve">Equations (9) and </w:t>
      </w:r>
      <w:r>
        <w:t>(</w:t>
      </w:r>
      <w:r w:rsidRPr="00886333">
        <w:t>10</w:t>
      </w:r>
      <w:r>
        <w:t>)</w:t>
      </w:r>
      <w:r w:rsidRPr="00886333">
        <w:t xml:space="preserve"> are </w:t>
      </w:r>
      <w:r w:rsidRPr="00A523DA">
        <w:t xml:space="preserve">plotted in Fig. 3. It is clear that for </w:t>
      </w:r>
      <w:r w:rsidRPr="00A523DA">
        <w:rPr>
          <w:i/>
        </w:rPr>
        <w:t>x</w:t>
      </w:r>
      <w:r w:rsidRPr="00A523DA">
        <w:t> </w:t>
      </w:r>
      <w:r w:rsidRPr="00A523DA">
        <w:sym w:font="Symbol" w:char="F0A3"/>
      </w:r>
      <w:r w:rsidRPr="00A523DA">
        <w:t xml:space="preserve"> 0.45, with increasing </w:t>
      </w:r>
      <w:r w:rsidRPr="00A523DA">
        <w:rPr>
          <w:i/>
        </w:rPr>
        <w:t>x</w:t>
      </w:r>
      <w:r w:rsidRPr="00A523DA">
        <w:t xml:space="preserve">, the conduction band offset is linearly increased and reaches 0.36 eV. For </w:t>
      </w:r>
      <w:r w:rsidRPr="00A523DA">
        <w:rPr>
          <w:i/>
        </w:rPr>
        <w:t>x</w:t>
      </w:r>
      <w:r w:rsidRPr="00A523DA">
        <w:t> </w:t>
      </w:r>
      <w:r w:rsidRPr="00A523DA">
        <w:sym w:font="Symbol" w:char="F03E"/>
      </w:r>
      <w:r w:rsidRPr="00A523DA">
        <w:t> 0.45, with increasing Al mole fraction, the conduction band offset is decreased and achieves 0.19 eV. The maximum conduction band discontinuity is approximately 0.36 eV and occurs for Al mole fraction of 0.45, corresponding to the transition from direct to indirect AlGaAs. This is important for optimizing heterojunction GaAs devices such as HBJTs, HEMTs and RTDs. In RTDs, due to a decrease in the conduction band offset for</w:t>
      </w:r>
      <w:r w:rsidR="00263A6B" w:rsidRPr="00A523DA">
        <w:t xml:space="preserve"> a</w:t>
      </w:r>
      <w:r w:rsidRPr="00A523DA">
        <w:t xml:space="preserve"> mole fraction greater than 0.45, the properties of RTDs are investigated by consideration of only Al mole fraction between 0-0</w:t>
      </w:r>
      <w:r w:rsidRPr="00886333">
        <w:t>.45. The magnitude of the band offset creating the quantum well should be large enough to obtain a confined quantum well state.</w:t>
      </w:r>
    </w:p>
    <w:p w14:paraId="42B3075B" w14:textId="2299EB36" w:rsidR="005277C2" w:rsidRPr="00A523DA" w:rsidRDefault="005277C2" w:rsidP="001C234C">
      <w:pPr>
        <w:pStyle w:val="JnepNormal"/>
      </w:pPr>
      <w:r w:rsidRPr="00886333">
        <w:t xml:space="preserve">The conduction band profile under non-equilibrium conditions is obtained by </w:t>
      </w:r>
      <w:r w:rsidRPr="00A523DA">
        <w:t>adding the self-consistent potential energy to the equilibrium conduction band pro</w:t>
      </w:r>
      <w:r w:rsidR="00FF2143" w:rsidRPr="00A523DA">
        <w:t>file. Fig. </w:t>
      </w:r>
      <w:r w:rsidRPr="00A523DA">
        <w:t xml:space="preserve">4 shows the </w:t>
      </w:r>
      <w:r w:rsidR="00FF2143" w:rsidRPr="00A523DA">
        <w:t>conductions band profile at 0.6 </w:t>
      </w:r>
      <w:r w:rsidRPr="00A523DA">
        <w:t>V versus different Al mole fraction</w:t>
      </w:r>
      <w:r w:rsidR="00924E55" w:rsidRPr="00A523DA">
        <w:t>s</w:t>
      </w:r>
      <w:r w:rsidRPr="00A523DA">
        <w:t xml:space="preserve"> obtained from quantum self-consistent calculation. The Al mole fraction has </w:t>
      </w:r>
      <w:r w:rsidR="00597BC1" w:rsidRPr="00A523DA">
        <w:t xml:space="preserve">a </w:t>
      </w:r>
      <w:r w:rsidRPr="00A523DA">
        <w:t xml:space="preserve">value of </w:t>
      </w:r>
      <w:r w:rsidRPr="00A523DA">
        <w:rPr>
          <w:i/>
        </w:rPr>
        <w:t>x</w:t>
      </w:r>
      <w:r w:rsidR="00FF2143" w:rsidRPr="00A523DA">
        <w:t> </w:t>
      </w:r>
      <w:r w:rsidR="00FF2143" w:rsidRPr="00A523DA">
        <w:sym w:font="Symbol" w:char="F03D"/>
      </w:r>
      <w:r w:rsidR="00FF2143" w:rsidRPr="00A523DA">
        <w:t> </w:t>
      </w:r>
      <w:r w:rsidRPr="00A523DA">
        <w:t>0.1, 0.23, 0.3, 0.4 and 0.45. The barrier height is</w:t>
      </w:r>
      <w:r w:rsidR="00597BC1" w:rsidRPr="00A523DA">
        <w:t xml:space="preserve"> an</w:t>
      </w:r>
      <w:r w:rsidRPr="00A523DA">
        <w:t xml:space="preserve"> important parameter in RTDs that has ability to effect change in the peak current density, transmission coefficient and PVCR (peek to valley current ratio). With increas</w:t>
      </w:r>
      <w:r w:rsidR="00597BC1" w:rsidRPr="00A523DA">
        <w:t>ing</w:t>
      </w:r>
      <w:r w:rsidRPr="00A523DA">
        <w:t xml:space="preserve"> </w:t>
      </w:r>
      <w:r w:rsidRPr="00A523DA">
        <w:rPr>
          <w:i/>
          <w:iCs/>
        </w:rPr>
        <w:t>x</w:t>
      </w:r>
      <w:r w:rsidRPr="00A523DA">
        <w:t>, the height of the barrier (height of AlGaAs) is increased that leads to a deep potential well. So</w:t>
      </w:r>
      <w:r w:rsidR="001C234C" w:rsidRPr="00A523DA">
        <w:t>,</w:t>
      </w:r>
      <w:r w:rsidRPr="00A523DA">
        <w:t xml:space="preserve"> for </w:t>
      </w:r>
      <w:r w:rsidR="00597BC1" w:rsidRPr="00A523DA">
        <w:t>each</w:t>
      </w:r>
      <w:r w:rsidRPr="00A523DA">
        <w:t xml:space="preserve"> mole fraction we have different barrier height</w:t>
      </w:r>
      <w:r w:rsidR="00597BC1" w:rsidRPr="00A523DA">
        <w:t>s</w:t>
      </w:r>
      <w:r w:rsidRPr="00A523DA">
        <w:t xml:space="preserve"> and different peak current</w:t>
      </w:r>
      <w:r w:rsidR="00597BC1" w:rsidRPr="00A523DA">
        <w:t>s</w:t>
      </w:r>
      <w:r w:rsidRPr="00A523DA">
        <w:t xml:space="preserve"> and PVCR. Therefore</w:t>
      </w:r>
      <w:r w:rsidR="001C234C" w:rsidRPr="00A523DA">
        <w:t xml:space="preserve">, </w:t>
      </w:r>
      <w:r w:rsidRPr="00A523DA">
        <w:t>the mole fraction in RTDs is the most parameter that must be considered</w:t>
      </w:r>
      <w:r w:rsidR="00597BC1" w:rsidRPr="00A523DA">
        <w:t>,</w:t>
      </w:r>
      <w:r w:rsidRPr="00A523DA">
        <w:t xml:space="preserve"> and the trade-off between large peak current density and large PVCR is achieved by adopting different mole fraction</w:t>
      </w:r>
      <w:r w:rsidR="00597BC1" w:rsidRPr="00A523DA">
        <w:t>s</w:t>
      </w:r>
      <w:r w:rsidRPr="00A523DA">
        <w:t>.</w:t>
      </w:r>
    </w:p>
    <w:p w14:paraId="692DF8FC" w14:textId="46649CD0" w:rsidR="00847F5B" w:rsidRPr="00886333" w:rsidRDefault="002D08F9" w:rsidP="001C234C">
      <w:pPr>
        <w:pStyle w:val="JnepNormal"/>
      </w:pPr>
      <w:r w:rsidRPr="00A523DA">
        <w:t xml:space="preserve">Fig. 5 shows </w:t>
      </w:r>
      <w:r w:rsidR="00597BC1" w:rsidRPr="00A523DA">
        <w:t xml:space="preserve">the </w:t>
      </w:r>
      <w:r w:rsidRPr="00A523DA">
        <w:t xml:space="preserve">transmission function for RTD </w:t>
      </w:r>
      <w:r w:rsidR="00597BC1" w:rsidRPr="00A523DA">
        <w:t>at</w:t>
      </w:r>
      <w:r w:rsidRPr="00A523DA">
        <w:t xml:space="preserve"> 0.6 V</w:t>
      </w:r>
      <w:r w:rsidR="00597BC1" w:rsidRPr="00A523DA">
        <w:t xml:space="preserve"> bias</w:t>
      </w:r>
      <w:r w:rsidRPr="00A523DA">
        <w:t xml:space="preserve">. Each peak of </w:t>
      </w:r>
      <w:r w:rsidR="00597BC1" w:rsidRPr="00A523DA">
        <w:t xml:space="preserve">the </w:t>
      </w:r>
      <w:r w:rsidRPr="00A523DA">
        <w:t xml:space="preserve">transmission function </w:t>
      </w:r>
      <w:r w:rsidR="001C234C" w:rsidRPr="00A523DA">
        <w:t>corresponds</w:t>
      </w:r>
      <w:r w:rsidRPr="00A523DA">
        <w:t xml:space="preserve"> to </w:t>
      </w:r>
      <w:r w:rsidR="00597BC1" w:rsidRPr="00A523DA">
        <w:t>the</w:t>
      </w:r>
      <w:r w:rsidRPr="00A523DA">
        <w:t xml:space="preserve"> resonance energy in the quantum well. It is shown that for Al mole fraction of 0.1</w:t>
      </w:r>
      <w:r w:rsidR="00597BC1" w:rsidRPr="00A523DA">
        <w:t>,</w:t>
      </w:r>
      <w:r w:rsidRPr="00A523DA">
        <w:t xml:space="preserve"> the transmission is identical for all energies and there is no peek also for Al mole fraction less than 0.23. </w:t>
      </w:r>
      <w:r w:rsidR="00597BC1" w:rsidRPr="00A523DA">
        <w:t>This m</w:t>
      </w:r>
      <w:r w:rsidRPr="00A523DA">
        <w:t>eans that</w:t>
      </w:r>
      <w:r w:rsidR="00597BC1" w:rsidRPr="00A523DA">
        <w:t>,</w:t>
      </w:r>
      <w:r w:rsidRPr="00A523DA">
        <w:t xml:space="preserve"> due to </w:t>
      </w:r>
      <w:r w:rsidR="00597BC1" w:rsidRPr="00A523DA">
        <w:t xml:space="preserve">the </w:t>
      </w:r>
      <w:r w:rsidRPr="00A523DA">
        <w:t>low barrier height</w:t>
      </w:r>
      <w:r w:rsidR="00597BC1" w:rsidRPr="00A523DA">
        <w:t>,</w:t>
      </w:r>
      <w:r w:rsidRPr="00A523DA">
        <w:t xml:space="preserve"> all electrons can pass over the barrier</w:t>
      </w:r>
      <w:r w:rsidR="00597BC1" w:rsidRPr="00A523DA">
        <w:t>,</w:t>
      </w:r>
      <w:r w:rsidRPr="00A523DA">
        <w:t xml:space="preserve"> and RTD appear</w:t>
      </w:r>
      <w:r w:rsidR="00597BC1" w:rsidRPr="00A523DA">
        <w:t>s to be</w:t>
      </w:r>
      <w:r w:rsidRPr="00A523DA">
        <w:t xml:space="preserve"> completely transparent at all energies of</w:t>
      </w:r>
      <w:r w:rsidR="00E77739" w:rsidRPr="00A523DA">
        <w:t xml:space="preserve"> the incident electron. With increas</w:t>
      </w:r>
      <w:r w:rsidR="00597BC1" w:rsidRPr="00A523DA">
        <w:t>ing</w:t>
      </w:r>
      <w:r w:rsidR="00E77739" w:rsidRPr="00A523DA">
        <w:t xml:space="preserve"> mole fracti</w:t>
      </w:r>
      <w:r w:rsidR="00E77739" w:rsidRPr="00886333">
        <w:t xml:space="preserve">on from 0.23 to 0.45, </w:t>
      </w:r>
    </w:p>
    <w:p w14:paraId="23B5CDF7" w14:textId="77777777" w:rsidR="00847F5B" w:rsidRPr="00886333" w:rsidRDefault="00AA6308" w:rsidP="001C234C">
      <w:pPr>
        <w:pStyle w:val="JnepNormal"/>
        <w:ind w:firstLine="0"/>
      </w:pPr>
      <w:r w:rsidRPr="00886333">
        <w:rPr>
          <w:noProof/>
          <w:lang w:val="ru-RU"/>
        </w:rPr>
        <w:lastRenderedPageBreak/>
        <w:drawing>
          <wp:inline distT="0" distB="0" distL="0" distR="0" wp14:anchorId="334889AC" wp14:editId="78E60080">
            <wp:extent cx="3118513" cy="23320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wmf"/>
                    <pic:cNvPicPr/>
                  </pic:nvPicPr>
                  <pic:blipFill rotWithShape="1">
                    <a:blip r:embed="rId42" cstate="print">
                      <a:extLst>
                        <a:ext uri="{28A0092B-C50C-407E-A947-70E740481C1C}">
                          <a14:useLocalDpi xmlns:a14="http://schemas.microsoft.com/office/drawing/2010/main" val="0"/>
                        </a:ext>
                      </a:extLst>
                    </a:blip>
                    <a:srcRect l="8839" t="9575" b="7350"/>
                    <a:stretch/>
                  </pic:blipFill>
                  <pic:spPr bwMode="auto">
                    <a:xfrm>
                      <a:off x="0" y="0"/>
                      <a:ext cx="3132207" cy="2342279"/>
                    </a:xfrm>
                    <a:prstGeom prst="rect">
                      <a:avLst/>
                    </a:prstGeom>
                    <a:ln>
                      <a:noFill/>
                    </a:ln>
                    <a:extLst>
                      <a:ext uri="{53640926-AAD7-44D8-BBD7-CCE9431645EC}">
                        <a14:shadowObscured xmlns:a14="http://schemas.microsoft.com/office/drawing/2010/main"/>
                      </a:ext>
                    </a:extLst>
                  </pic:spPr>
                </pic:pic>
              </a:graphicData>
            </a:graphic>
          </wp:inline>
        </w:drawing>
      </w:r>
    </w:p>
    <w:p w14:paraId="2AAE21E4" w14:textId="77777777" w:rsidR="002D08F9" w:rsidRPr="00886333" w:rsidRDefault="002D08F9" w:rsidP="001C234C">
      <w:pPr>
        <w:pStyle w:val="JnepEmptystring"/>
      </w:pPr>
    </w:p>
    <w:p w14:paraId="10AB3E39" w14:textId="77777777" w:rsidR="00847F5B" w:rsidRPr="00886333" w:rsidRDefault="00847F5B" w:rsidP="001C234C">
      <w:pPr>
        <w:pStyle w:val="JnepCaption"/>
      </w:pPr>
      <w:r w:rsidRPr="00886333">
        <w:rPr>
          <w:b/>
        </w:rPr>
        <w:t>Fig. 4</w:t>
      </w:r>
      <w:r w:rsidRPr="00886333">
        <w:t> – Conduction band edge for Al mole fraction of less than 0.45</w:t>
      </w:r>
    </w:p>
    <w:p w14:paraId="147EBABF" w14:textId="77777777" w:rsidR="00847F5B" w:rsidRPr="00886333" w:rsidRDefault="00847F5B" w:rsidP="001C234C">
      <w:pPr>
        <w:pStyle w:val="JnepEmptystring"/>
      </w:pPr>
    </w:p>
    <w:p w14:paraId="0D194EF9" w14:textId="03488E2D" w:rsidR="00847F5B" w:rsidRDefault="009B28FA" w:rsidP="001C234C">
      <w:pPr>
        <w:pStyle w:val="JnepNormal"/>
        <w:ind w:firstLine="0"/>
      </w:pPr>
      <w:r w:rsidRPr="00886333">
        <w:rPr>
          <w:noProof/>
          <w:lang w:val="ru-RU"/>
        </w:rPr>
        <w:drawing>
          <wp:inline distT="0" distB="0" distL="0" distR="0" wp14:anchorId="3A78C428" wp14:editId="4609F4B2">
            <wp:extent cx="3072384" cy="23500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wmf"/>
                    <pic:cNvPicPr/>
                  </pic:nvPicPr>
                  <pic:blipFill rotWithShape="1">
                    <a:blip r:embed="rId43" cstate="print">
                      <a:extLst>
                        <a:ext uri="{28A0092B-C50C-407E-A947-70E740481C1C}">
                          <a14:useLocalDpi xmlns:a14="http://schemas.microsoft.com/office/drawing/2010/main" val="0"/>
                        </a:ext>
                      </a:extLst>
                    </a:blip>
                    <a:srcRect l="7545" t="10139" r="12697" b="10166"/>
                    <a:stretch/>
                  </pic:blipFill>
                  <pic:spPr bwMode="auto">
                    <a:xfrm>
                      <a:off x="0" y="0"/>
                      <a:ext cx="3072384" cy="2350008"/>
                    </a:xfrm>
                    <a:prstGeom prst="rect">
                      <a:avLst/>
                    </a:prstGeom>
                    <a:ln>
                      <a:noFill/>
                    </a:ln>
                    <a:extLst>
                      <a:ext uri="{53640926-AAD7-44D8-BBD7-CCE9431645EC}">
                        <a14:shadowObscured xmlns:a14="http://schemas.microsoft.com/office/drawing/2010/main"/>
                      </a:ext>
                    </a:extLst>
                  </pic:spPr>
                </pic:pic>
              </a:graphicData>
            </a:graphic>
          </wp:inline>
        </w:drawing>
      </w:r>
    </w:p>
    <w:p w14:paraId="11830534" w14:textId="77777777" w:rsidR="00E77739" w:rsidRPr="00886333" w:rsidRDefault="00E77739" w:rsidP="00E77739">
      <w:pPr>
        <w:pStyle w:val="JnepEmptystring"/>
      </w:pPr>
    </w:p>
    <w:p w14:paraId="1EF76194" w14:textId="3FCF07EC" w:rsidR="00785D77" w:rsidRPr="00886333" w:rsidRDefault="00847F5B" w:rsidP="001C234C">
      <w:pPr>
        <w:pStyle w:val="JnepCaption"/>
      </w:pPr>
      <w:r w:rsidRPr="00886333">
        <w:rPr>
          <w:b/>
        </w:rPr>
        <w:t>Fig. 5</w:t>
      </w:r>
      <w:r w:rsidRPr="00886333">
        <w:t> – </w:t>
      </w:r>
      <w:r w:rsidR="00785D77" w:rsidRPr="00886333">
        <w:t>Transmission function for different Al mole frac</w:t>
      </w:r>
      <w:r w:rsidR="002D08F9" w:rsidRPr="00886333">
        <w:t>tion</w:t>
      </w:r>
      <w:r w:rsidR="00E77739">
        <w:t>s</w:t>
      </w:r>
    </w:p>
    <w:p w14:paraId="13672A4F" w14:textId="77777777" w:rsidR="00847F5B" w:rsidRPr="00886333" w:rsidRDefault="00847F5B" w:rsidP="001C234C">
      <w:pPr>
        <w:pStyle w:val="JnepEmptystring"/>
      </w:pPr>
    </w:p>
    <w:p w14:paraId="77CECD5F" w14:textId="77777777" w:rsidR="00785D77" w:rsidRPr="00886333" w:rsidRDefault="009B28FA" w:rsidP="001C234C">
      <w:pPr>
        <w:pStyle w:val="JnepNormal"/>
        <w:ind w:firstLine="0"/>
      </w:pPr>
      <w:r w:rsidRPr="00886333">
        <w:rPr>
          <w:noProof/>
          <w:lang w:val="ru-RU"/>
        </w:rPr>
        <w:drawing>
          <wp:inline distT="0" distB="0" distL="0" distR="0" wp14:anchorId="06FD1E85" wp14:editId="16121C47">
            <wp:extent cx="3029803" cy="226552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wmf"/>
                    <pic:cNvPicPr/>
                  </pic:nvPicPr>
                  <pic:blipFill rotWithShape="1">
                    <a:blip r:embed="rId44" cstate="print">
                      <a:extLst>
                        <a:ext uri="{28A0092B-C50C-407E-A947-70E740481C1C}">
                          <a14:useLocalDpi xmlns:a14="http://schemas.microsoft.com/office/drawing/2010/main" val="0"/>
                        </a:ext>
                      </a:extLst>
                    </a:blip>
                    <a:srcRect l="4743" t="11002" r="12265" b="7935"/>
                    <a:stretch/>
                  </pic:blipFill>
                  <pic:spPr bwMode="auto">
                    <a:xfrm>
                      <a:off x="0" y="0"/>
                      <a:ext cx="3035808" cy="2270019"/>
                    </a:xfrm>
                    <a:prstGeom prst="rect">
                      <a:avLst/>
                    </a:prstGeom>
                    <a:ln>
                      <a:noFill/>
                    </a:ln>
                    <a:extLst>
                      <a:ext uri="{53640926-AAD7-44D8-BBD7-CCE9431645EC}">
                        <a14:shadowObscured xmlns:a14="http://schemas.microsoft.com/office/drawing/2010/main"/>
                      </a:ext>
                    </a:extLst>
                  </pic:spPr>
                </pic:pic>
              </a:graphicData>
            </a:graphic>
          </wp:inline>
        </w:drawing>
      </w:r>
    </w:p>
    <w:p w14:paraId="4FD38DC2" w14:textId="77777777" w:rsidR="002D08F9" w:rsidRPr="00886333" w:rsidRDefault="002D08F9" w:rsidP="001C234C">
      <w:pPr>
        <w:pStyle w:val="JnepEmptystring"/>
      </w:pPr>
    </w:p>
    <w:p w14:paraId="53A9A9F3" w14:textId="5F779056" w:rsidR="00785D77" w:rsidRPr="00886333" w:rsidRDefault="00785D77" w:rsidP="001C234C">
      <w:pPr>
        <w:pStyle w:val="JnepCaption"/>
      </w:pPr>
      <w:r w:rsidRPr="00886333">
        <w:rPr>
          <w:b/>
        </w:rPr>
        <w:t>Fig. 6</w:t>
      </w:r>
      <w:r w:rsidRPr="00886333">
        <w:t> – Output current versus input vol</w:t>
      </w:r>
      <w:r w:rsidR="002D08F9" w:rsidRPr="00886333">
        <w:t>tage only for Al mole fraction o</w:t>
      </w:r>
      <w:r w:rsidRPr="00886333">
        <w:t>f 0.1</w:t>
      </w:r>
    </w:p>
    <w:p w14:paraId="2EE9B39C" w14:textId="77777777" w:rsidR="00785D77" w:rsidRPr="00886333" w:rsidRDefault="00785D77" w:rsidP="001C234C">
      <w:pPr>
        <w:pStyle w:val="JnepEmptystring"/>
      </w:pPr>
    </w:p>
    <w:p w14:paraId="6AED74EF" w14:textId="03B82AC5" w:rsidR="002D08F9" w:rsidRPr="00886333" w:rsidRDefault="00597BC1" w:rsidP="001C234C">
      <w:pPr>
        <w:pStyle w:val="JnepNormal"/>
        <w:ind w:firstLine="0"/>
      </w:pPr>
      <w:r w:rsidRPr="00A523DA">
        <w:t>the barrier</w:t>
      </w:r>
      <w:r w:rsidR="00E97628" w:rsidRPr="00A523DA">
        <w:t xml:space="preserve"> height</w:t>
      </w:r>
      <w:r w:rsidR="002D08F9" w:rsidRPr="00A523DA">
        <w:t xml:space="preserve"> increase</w:t>
      </w:r>
      <w:r w:rsidR="00E97628" w:rsidRPr="00A523DA">
        <w:t>s</w:t>
      </w:r>
      <w:r w:rsidR="002D08F9" w:rsidRPr="00A523DA">
        <w:t xml:space="preserve"> and electron tunneling through the barriers is strongly enhanced</w:t>
      </w:r>
      <w:r w:rsidR="00E97628" w:rsidRPr="00A523DA">
        <w:t>,</w:t>
      </w:r>
      <w:r w:rsidR="002D08F9" w:rsidRPr="00A523DA">
        <w:t xml:space="preserve"> when its energy equals to one of the energy levels in the quantum well</w:t>
      </w:r>
      <w:r w:rsidR="002D08F9" w:rsidRPr="00886333">
        <w:t xml:space="preserve">, </w:t>
      </w:r>
      <w:r w:rsidR="00E97628">
        <w:t>the</w:t>
      </w:r>
      <w:r w:rsidR="002D08F9" w:rsidRPr="00886333">
        <w:t xml:space="preserve"> maximum transmission probability is possible. This corresponds to resonant tunneling, and </w:t>
      </w:r>
      <w:r w:rsidR="002D08F9" w:rsidRPr="00886333">
        <w:lastRenderedPageBreak/>
        <w:t xml:space="preserve">the DBQW </w:t>
      </w:r>
      <w:r w:rsidR="002D08F9" w:rsidRPr="00A523DA">
        <w:t>structure acts as a filter</w:t>
      </w:r>
      <w:r w:rsidR="00750B63" w:rsidRPr="00A523DA">
        <w:t>,</w:t>
      </w:r>
      <w:r w:rsidR="002D08F9" w:rsidRPr="00A523DA">
        <w:t xml:space="preserve"> s</w:t>
      </w:r>
      <w:r w:rsidR="00750B63" w:rsidRPr="00A523DA">
        <w:t>o</w:t>
      </w:r>
      <w:r w:rsidR="002D08F9" w:rsidRPr="00A523DA">
        <w:t xml:space="preserve"> that only electrons with energ</w:t>
      </w:r>
      <w:r w:rsidR="00750B63" w:rsidRPr="00A523DA">
        <w:t>ies</w:t>
      </w:r>
      <w:r w:rsidR="002D08F9" w:rsidRPr="00A523DA">
        <w:t xml:space="preserve"> close to the resonance energies have </w:t>
      </w:r>
      <w:r w:rsidR="00750B63" w:rsidRPr="00A523DA">
        <w:t xml:space="preserve">a </w:t>
      </w:r>
      <w:r w:rsidR="002D08F9" w:rsidRPr="00A523DA">
        <w:t xml:space="preserve">high probability </w:t>
      </w:r>
      <w:r w:rsidR="002D08F9" w:rsidRPr="00886333">
        <w:t>of crossing the two barriers.</w:t>
      </w:r>
    </w:p>
    <w:p w14:paraId="1B5F3200" w14:textId="77777777" w:rsidR="002D08F9" w:rsidRPr="00886333" w:rsidRDefault="002D08F9" w:rsidP="001C234C">
      <w:pPr>
        <w:pStyle w:val="JnepEmptystring"/>
      </w:pPr>
    </w:p>
    <w:p w14:paraId="001E1F86" w14:textId="77777777" w:rsidR="002D08F9" w:rsidRPr="00886333" w:rsidRDefault="002D08F9" w:rsidP="001C234C">
      <w:pPr>
        <w:pStyle w:val="JnepNormal"/>
        <w:ind w:firstLine="0"/>
      </w:pPr>
      <w:r w:rsidRPr="00886333">
        <w:rPr>
          <w:noProof/>
          <w:lang w:val="ru-RU"/>
        </w:rPr>
        <w:drawing>
          <wp:inline distT="0" distB="0" distL="0" distR="0" wp14:anchorId="46B98BC9" wp14:editId="61ED44EA">
            <wp:extent cx="2916732" cy="2245057"/>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wmf"/>
                    <pic:cNvPicPr/>
                  </pic:nvPicPr>
                  <pic:blipFill rotWithShape="1">
                    <a:blip r:embed="rId45" cstate="print">
                      <a:extLst>
                        <a:ext uri="{28A0092B-C50C-407E-A947-70E740481C1C}">
                          <a14:useLocalDpi xmlns:a14="http://schemas.microsoft.com/office/drawing/2010/main" val="0"/>
                        </a:ext>
                      </a:extLst>
                    </a:blip>
                    <a:srcRect l="2802" t="9293" r="12697" b="7632"/>
                    <a:stretch/>
                  </pic:blipFill>
                  <pic:spPr bwMode="auto">
                    <a:xfrm>
                      <a:off x="0" y="0"/>
                      <a:ext cx="2923645" cy="2250378"/>
                    </a:xfrm>
                    <a:prstGeom prst="rect">
                      <a:avLst/>
                    </a:prstGeom>
                    <a:ln>
                      <a:noFill/>
                    </a:ln>
                    <a:extLst>
                      <a:ext uri="{53640926-AAD7-44D8-BBD7-CCE9431645EC}">
                        <a14:shadowObscured xmlns:a14="http://schemas.microsoft.com/office/drawing/2010/main"/>
                      </a:ext>
                    </a:extLst>
                  </pic:spPr>
                </pic:pic>
              </a:graphicData>
            </a:graphic>
          </wp:inline>
        </w:drawing>
      </w:r>
    </w:p>
    <w:p w14:paraId="50F80DA5" w14:textId="77777777" w:rsidR="002D08F9" w:rsidRPr="00886333" w:rsidRDefault="002D08F9" w:rsidP="001C234C">
      <w:pPr>
        <w:pStyle w:val="JnepEmptystring"/>
      </w:pPr>
    </w:p>
    <w:p w14:paraId="68437CF8" w14:textId="4B4D7007" w:rsidR="002D08F9" w:rsidRPr="00A523DA" w:rsidRDefault="002D08F9" w:rsidP="001C234C">
      <w:pPr>
        <w:pStyle w:val="JnepCaption"/>
      </w:pPr>
      <w:r w:rsidRPr="00886333">
        <w:rPr>
          <w:b/>
        </w:rPr>
        <w:t>Fig. 7</w:t>
      </w:r>
      <w:r w:rsidRPr="00886333">
        <w:t> – </w:t>
      </w:r>
      <w:r w:rsidRPr="00A523DA">
        <w:t>Output current versus input voltage for different Al mole fraction</w:t>
      </w:r>
      <w:r w:rsidR="00750B63" w:rsidRPr="00A523DA">
        <w:t>s</w:t>
      </w:r>
    </w:p>
    <w:p w14:paraId="2E0DF382" w14:textId="77777777" w:rsidR="002D08F9" w:rsidRPr="00A523DA" w:rsidRDefault="002D08F9" w:rsidP="001C234C">
      <w:pPr>
        <w:pStyle w:val="JnepEmptystring"/>
      </w:pPr>
    </w:p>
    <w:p w14:paraId="569C2377" w14:textId="7A182E5A" w:rsidR="005277C2" w:rsidRPr="00886333" w:rsidRDefault="005277C2" w:rsidP="001C234C">
      <w:pPr>
        <w:pStyle w:val="JnepNormal"/>
      </w:pPr>
      <w:r w:rsidRPr="00A523DA">
        <w:t xml:space="preserve">The output current of RTD for </w:t>
      </w:r>
      <w:r w:rsidR="00263A6B" w:rsidRPr="00A523DA">
        <w:t xml:space="preserve">a </w:t>
      </w:r>
      <w:r w:rsidRPr="00A523DA">
        <w:t>mole fraction of 0.1 is plotted in Fi</w:t>
      </w:r>
      <w:r w:rsidR="002D08F9" w:rsidRPr="00A523DA">
        <w:t>g. </w:t>
      </w:r>
      <w:r w:rsidRPr="00A523DA">
        <w:t>6. Due to low barrier</w:t>
      </w:r>
      <w:r w:rsidR="00425A98" w:rsidRPr="00A523DA">
        <w:rPr>
          <w:lang w:val="uk-UA"/>
        </w:rPr>
        <w:t xml:space="preserve"> </w:t>
      </w:r>
      <w:r w:rsidR="00425A98" w:rsidRPr="00A523DA">
        <w:t>height</w:t>
      </w:r>
      <w:r w:rsidRPr="00A523DA">
        <w:t xml:space="preserve"> the electron can pass over the barrier, there is no </w:t>
      </w:r>
      <w:r w:rsidR="00425A98" w:rsidRPr="00A523DA">
        <w:t>NDR</w:t>
      </w:r>
      <w:r w:rsidRPr="00A523DA">
        <w:t xml:space="preserve"> for</w:t>
      </w:r>
      <w:r w:rsidR="00263A6B" w:rsidRPr="00A523DA">
        <w:t xml:space="preserve"> a</w:t>
      </w:r>
      <w:r w:rsidRPr="00A523DA">
        <w:t xml:space="preserve"> mole fraction less than 0.23. While for</w:t>
      </w:r>
      <w:r w:rsidR="00263A6B" w:rsidRPr="00A523DA">
        <w:t xml:space="preserve"> a</w:t>
      </w:r>
      <w:r w:rsidRPr="00A523DA">
        <w:t xml:space="preserve"> mole fraction from 0.23 to 0.45, the tunneling current at resonant energy w</w:t>
      </w:r>
      <w:r w:rsidR="00425A98" w:rsidRPr="00A523DA">
        <w:t>as</w:t>
      </w:r>
      <w:r w:rsidRPr="00A523DA">
        <w:t xml:space="preserve"> observed. It is </w:t>
      </w:r>
      <w:r w:rsidR="002D08F9" w:rsidRPr="00A523DA">
        <w:t>clear from Fig. 7 and T</w:t>
      </w:r>
      <w:r w:rsidRPr="00A523DA">
        <w:t>able</w:t>
      </w:r>
      <w:r w:rsidR="001C234C" w:rsidRPr="00A523DA">
        <w:t> </w:t>
      </w:r>
      <w:r w:rsidRPr="00A523DA">
        <w:t>1 that, with increas</w:t>
      </w:r>
      <w:r w:rsidR="00425A98" w:rsidRPr="00A523DA">
        <w:t>ing</w:t>
      </w:r>
      <w:r w:rsidRPr="00A523DA">
        <w:t xml:space="preserve"> Al mole fraction, the peak current (</w:t>
      </w:r>
      <w:r w:rsidRPr="00A523DA">
        <w:rPr>
          <w:i/>
        </w:rPr>
        <w:t>I</w:t>
      </w:r>
      <w:r w:rsidRPr="00A523DA">
        <w:rPr>
          <w:vertAlign w:val="subscript"/>
        </w:rPr>
        <w:t>P</w:t>
      </w:r>
      <w:r w:rsidRPr="00A523DA">
        <w:t>) decrease</w:t>
      </w:r>
      <w:r w:rsidR="00425A98" w:rsidRPr="00A523DA">
        <w:t>s</w:t>
      </w:r>
      <w:r w:rsidRPr="00A523DA">
        <w:t>, the valley current (</w:t>
      </w:r>
      <w:r w:rsidRPr="00A523DA">
        <w:rPr>
          <w:i/>
        </w:rPr>
        <w:t>I</w:t>
      </w:r>
      <w:r w:rsidRPr="00A523DA">
        <w:rPr>
          <w:vertAlign w:val="subscript"/>
        </w:rPr>
        <w:t>V</w:t>
      </w:r>
      <w:r w:rsidRPr="00A523DA">
        <w:t>) decrease</w:t>
      </w:r>
      <w:r w:rsidR="00425A98" w:rsidRPr="00A523DA">
        <w:t>s</w:t>
      </w:r>
      <w:r w:rsidRPr="00A523DA">
        <w:t xml:space="preserve">, </w:t>
      </w:r>
      <w:r w:rsidR="00425A98" w:rsidRPr="00A523DA">
        <w:t xml:space="preserve">the </w:t>
      </w:r>
      <w:r w:rsidRPr="00A523DA">
        <w:t>peak-to-valley current ratio (PVCR) increase</w:t>
      </w:r>
      <w:r w:rsidR="00425A98" w:rsidRPr="00A523DA">
        <w:t>s</w:t>
      </w:r>
      <w:r w:rsidRPr="00A523DA">
        <w:t xml:space="preserve"> and the voltage at the peak current (</w:t>
      </w:r>
      <w:r w:rsidRPr="00A523DA">
        <w:rPr>
          <w:i/>
        </w:rPr>
        <w:t>V</w:t>
      </w:r>
      <w:r w:rsidR="001C234C" w:rsidRPr="00A523DA">
        <w:rPr>
          <w:vertAlign w:val="subscript"/>
        </w:rPr>
        <w:t>P</w:t>
      </w:r>
      <w:r w:rsidRPr="00A523DA">
        <w:t>) increase</w:t>
      </w:r>
      <w:r w:rsidR="00425A98" w:rsidRPr="00A523DA">
        <w:t>s</w:t>
      </w:r>
      <w:r w:rsidRPr="00A523DA">
        <w:t>. In a deeper quantum well (higher mole fraction), the resonance energy level will push up, thus the resonant tunneling w</w:t>
      </w:r>
      <w:r w:rsidR="00425A98" w:rsidRPr="00A523DA">
        <w:t>ill occur</w:t>
      </w:r>
      <w:r w:rsidRPr="00A523DA">
        <w:t xml:space="preserve"> at high bias voltage</w:t>
      </w:r>
      <w:r w:rsidR="00425A98" w:rsidRPr="00A523DA">
        <w:t>, resulting in a shift of</w:t>
      </w:r>
      <w:r w:rsidRPr="00A523DA">
        <w:t xml:space="preserve"> the peak voltage </w:t>
      </w:r>
      <w:r w:rsidRPr="00A523DA">
        <w:rPr>
          <w:i/>
        </w:rPr>
        <w:t>V</w:t>
      </w:r>
      <w:r w:rsidR="001C234C" w:rsidRPr="00A523DA">
        <w:rPr>
          <w:vertAlign w:val="subscript"/>
        </w:rPr>
        <w:t>P</w:t>
      </w:r>
      <w:r w:rsidRPr="00A523DA">
        <w:t xml:space="preserve"> to the right and</w:t>
      </w:r>
      <w:r w:rsidR="00425A98" w:rsidRPr="00A523DA">
        <w:t xml:space="preserve"> a</w:t>
      </w:r>
      <w:r w:rsidRPr="00A523DA">
        <w:t xml:space="preserve"> decrease</w:t>
      </w:r>
      <w:r w:rsidR="00425A98" w:rsidRPr="00A523DA">
        <w:t xml:space="preserve"> in</w:t>
      </w:r>
      <w:r w:rsidRPr="00A523DA">
        <w:t xml:space="preserve"> the </w:t>
      </w:r>
      <w:r w:rsidR="009D3013" w:rsidRPr="00A523DA">
        <w:br w:type="column"/>
      </w:r>
      <w:r w:rsidRPr="00A523DA">
        <w:lastRenderedPageBreak/>
        <w:t xml:space="preserve">peek current </w:t>
      </w:r>
      <w:r w:rsidRPr="00A523DA">
        <w:rPr>
          <w:i/>
        </w:rPr>
        <w:t>I</w:t>
      </w:r>
      <w:r w:rsidRPr="00A523DA">
        <w:rPr>
          <w:vertAlign w:val="subscript"/>
        </w:rPr>
        <w:t>V</w:t>
      </w:r>
      <w:r w:rsidRPr="00A523DA">
        <w:t>. The valley current aris</w:t>
      </w:r>
      <w:r w:rsidR="00425A98" w:rsidRPr="00A523DA">
        <w:t>ing</w:t>
      </w:r>
      <w:r w:rsidRPr="00A523DA">
        <w:t xml:space="preserve"> from the </w:t>
      </w:r>
      <w:r w:rsidR="00425A98" w:rsidRPr="00A523DA">
        <w:t>off resonance</w:t>
      </w:r>
      <w:r w:rsidRPr="00A523DA">
        <w:t xml:space="preserve"> is decreased by increasing the mole fraction that leads to </w:t>
      </w:r>
      <w:r w:rsidR="00425A98" w:rsidRPr="00A523DA">
        <w:t xml:space="preserve">an </w:t>
      </w:r>
      <w:r w:rsidRPr="00A523DA">
        <w:t xml:space="preserve">increase </w:t>
      </w:r>
      <w:r w:rsidR="00425A98" w:rsidRPr="00A523DA">
        <w:t>in</w:t>
      </w:r>
      <w:r w:rsidRPr="00A523DA">
        <w:t xml:space="preserve"> PVCR. A high peak current is required for </w:t>
      </w:r>
      <w:r w:rsidR="001C234C" w:rsidRPr="00A523DA">
        <w:t>high-speed</w:t>
      </w:r>
      <w:r w:rsidRPr="00A523DA">
        <w:t xml:space="preserve"> applications and for many analog applications that is achieved </w:t>
      </w:r>
      <w:r w:rsidR="002A7515" w:rsidRPr="00A523DA">
        <w:t>with</w:t>
      </w:r>
      <w:r w:rsidRPr="00A523DA">
        <w:t xml:space="preserve"> low mole fraction (</w:t>
      </w:r>
      <w:r w:rsidRPr="00A523DA">
        <w:rPr>
          <w:i/>
        </w:rPr>
        <w:t>x</w:t>
      </w:r>
      <w:r w:rsidR="002D08F9" w:rsidRPr="00A523DA">
        <w:t> </w:t>
      </w:r>
      <w:r w:rsidR="002D08F9" w:rsidRPr="00A523DA">
        <w:sym w:font="Symbol" w:char="F03D"/>
      </w:r>
      <w:r w:rsidR="002D08F9" w:rsidRPr="00A523DA">
        <w:t> </w:t>
      </w:r>
      <w:r w:rsidRPr="00A523DA">
        <w:t>0.23). PVCR</w:t>
      </w:r>
      <w:r w:rsidR="002A7515" w:rsidRPr="00A523DA">
        <w:t xml:space="preserve"> </w:t>
      </w:r>
      <w:r w:rsidRPr="00A523DA">
        <w:t>is an important figure of merit of RTD for both analog and digital application</w:t>
      </w:r>
      <w:r w:rsidR="002A7515" w:rsidRPr="00A523DA">
        <w:t>s</w:t>
      </w:r>
      <w:r w:rsidRPr="00A523DA">
        <w:t xml:space="preserve"> that is achieved </w:t>
      </w:r>
      <w:r w:rsidR="002A7515" w:rsidRPr="00A523DA">
        <w:t>with</w:t>
      </w:r>
      <w:r w:rsidRPr="00A523DA">
        <w:t xml:space="preserve"> high mole fraction (</w:t>
      </w:r>
      <w:r w:rsidRPr="00A523DA">
        <w:rPr>
          <w:i/>
        </w:rPr>
        <w:t>x</w:t>
      </w:r>
      <w:r w:rsidR="002D08F9" w:rsidRPr="00A523DA">
        <w:t> </w:t>
      </w:r>
      <w:r w:rsidR="002D08F9" w:rsidRPr="00A523DA">
        <w:sym w:font="Symbol" w:char="F03D"/>
      </w:r>
      <w:r w:rsidR="002D08F9" w:rsidRPr="00A523DA">
        <w:t> </w:t>
      </w:r>
      <w:r w:rsidRPr="00A523DA">
        <w:t xml:space="preserve">0.45). The high barrier height reduces the peak current density but provides high transmission coefficient benefiting large PVCR. In practice, the trade-off between large peak current density and large PVCR is achieved by adopting different </w:t>
      </w:r>
      <w:r w:rsidRPr="00886333">
        <w:t xml:space="preserve">Al mole fraction (for example at </w:t>
      </w:r>
      <w:r w:rsidRPr="00886333">
        <w:rPr>
          <w:i/>
        </w:rPr>
        <w:t>x</w:t>
      </w:r>
      <w:r w:rsidR="002D08F9" w:rsidRPr="00886333">
        <w:t> </w:t>
      </w:r>
      <w:r w:rsidR="002D08F9" w:rsidRPr="00886333">
        <w:sym w:font="Symbol" w:char="F03D"/>
      </w:r>
      <w:r w:rsidR="002D08F9" w:rsidRPr="00886333">
        <w:t> </w:t>
      </w:r>
      <w:r w:rsidRPr="00886333">
        <w:t>0.4).</w:t>
      </w:r>
    </w:p>
    <w:p w14:paraId="3F09641F" w14:textId="77777777" w:rsidR="00785D77" w:rsidRPr="00886333" w:rsidRDefault="00785D77" w:rsidP="001C234C">
      <w:pPr>
        <w:pStyle w:val="JnepEmptystring"/>
      </w:pPr>
    </w:p>
    <w:p w14:paraId="2DFC01CD" w14:textId="2B74F981" w:rsidR="00785D77" w:rsidRPr="00886333" w:rsidRDefault="00785D77" w:rsidP="001C234C">
      <w:pPr>
        <w:pStyle w:val="JnepCaption"/>
      </w:pPr>
      <w:r w:rsidRPr="00886333">
        <w:rPr>
          <w:b/>
        </w:rPr>
        <w:t>Table 1</w:t>
      </w:r>
      <w:r w:rsidRPr="00886333">
        <w:t> – </w:t>
      </w:r>
      <w:r w:rsidRPr="00886333">
        <w:rPr>
          <w:i/>
        </w:rPr>
        <w:t>I</w:t>
      </w:r>
      <w:r w:rsidRPr="00886333">
        <w:t>-</w:t>
      </w:r>
      <w:r w:rsidRPr="00886333">
        <w:rPr>
          <w:i/>
        </w:rPr>
        <w:t>V</w:t>
      </w:r>
      <w:r w:rsidRPr="00886333">
        <w:t xml:space="preserve"> characterizations of RTD for different Al mole fraction</w:t>
      </w:r>
      <w:r w:rsidR="002A7515">
        <w:t>s</w:t>
      </w:r>
    </w:p>
    <w:p w14:paraId="7B2FB565" w14:textId="77777777" w:rsidR="002D08F9" w:rsidRPr="00886333" w:rsidRDefault="002D08F9" w:rsidP="001C234C">
      <w:pPr>
        <w:pStyle w:val="JnepEmptystring"/>
      </w:pPr>
    </w:p>
    <w:tbl>
      <w:tblPr>
        <w:tblStyle w:val="af5"/>
        <w:tblW w:w="4583" w:type="dxa"/>
        <w:tblInd w:w="115" w:type="dxa"/>
        <w:tblLayout w:type="fixed"/>
        <w:tblCellMar>
          <w:left w:w="28" w:type="dxa"/>
          <w:right w:w="28" w:type="dxa"/>
        </w:tblCellMar>
        <w:tblLook w:val="04A0" w:firstRow="1" w:lastRow="0" w:firstColumn="1" w:lastColumn="0" w:noHBand="0" w:noVBand="1"/>
      </w:tblPr>
      <w:tblGrid>
        <w:gridCol w:w="851"/>
        <w:gridCol w:w="1099"/>
        <w:gridCol w:w="1080"/>
        <w:gridCol w:w="810"/>
        <w:gridCol w:w="743"/>
      </w:tblGrid>
      <w:tr w:rsidR="002C5459" w:rsidRPr="00886333" w14:paraId="20DA3410" w14:textId="77777777" w:rsidTr="001C234C">
        <w:trPr>
          <w:trHeight w:val="304"/>
        </w:trPr>
        <w:tc>
          <w:tcPr>
            <w:tcW w:w="851" w:type="dxa"/>
            <w:vAlign w:val="center"/>
          </w:tcPr>
          <w:p w14:paraId="37DDE01A" w14:textId="77777777" w:rsidR="002C5459" w:rsidRPr="00886333" w:rsidRDefault="002C5459" w:rsidP="001C234C">
            <w:pPr>
              <w:pStyle w:val="JnepNormal"/>
              <w:ind w:firstLine="0"/>
              <w:jc w:val="center"/>
            </w:pPr>
            <w:r w:rsidRPr="00886333">
              <w:t>Al mole fraction</w:t>
            </w:r>
          </w:p>
        </w:tc>
        <w:tc>
          <w:tcPr>
            <w:tcW w:w="1099" w:type="dxa"/>
            <w:vAlign w:val="center"/>
          </w:tcPr>
          <w:p w14:paraId="55EB1BFD" w14:textId="736BFAF9" w:rsidR="002C5459" w:rsidRPr="00886333" w:rsidRDefault="002C5459" w:rsidP="001C234C">
            <w:pPr>
              <w:pStyle w:val="JnepNormal"/>
              <w:ind w:firstLine="0"/>
              <w:jc w:val="center"/>
            </w:pPr>
            <w:r w:rsidRPr="00886333">
              <w:rPr>
                <w:i/>
              </w:rPr>
              <w:t>I</w:t>
            </w:r>
            <w:r w:rsidR="001C234C">
              <w:rPr>
                <w:vertAlign w:val="subscript"/>
              </w:rPr>
              <w:t>P</w:t>
            </w:r>
            <w:r w:rsidRPr="00886333">
              <w:t xml:space="preserve"> (A)</w:t>
            </w:r>
          </w:p>
        </w:tc>
        <w:tc>
          <w:tcPr>
            <w:tcW w:w="1080" w:type="dxa"/>
            <w:vAlign w:val="center"/>
          </w:tcPr>
          <w:p w14:paraId="379D8AE2" w14:textId="50956B5A" w:rsidR="002C5459" w:rsidRPr="00886333" w:rsidRDefault="002C5459" w:rsidP="001C234C">
            <w:pPr>
              <w:pStyle w:val="JnepNormal"/>
              <w:ind w:firstLine="0"/>
              <w:jc w:val="center"/>
            </w:pPr>
            <w:r w:rsidRPr="00886333">
              <w:rPr>
                <w:i/>
              </w:rPr>
              <w:t>I</w:t>
            </w:r>
            <w:r w:rsidR="001C234C">
              <w:rPr>
                <w:vertAlign w:val="subscript"/>
              </w:rPr>
              <w:t>V</w:t>
            </w:r>
            <w:r w:rsidRPr="00886333">
              <w:t xml:space="preserve"> (A)</w:t>
            </w:r>
          </w:p>
        </w:tc>
        <w:tc>
          <w:tcPr>
            <w:tcW w:w="810" w:type="dxa"/>
            <w:vAlign w:val="center"/>
          </w:tcPr>
          <w:p w14:paraId="31E5CF01" w14:textId="77777777" w:rsidR="002C5459" w:rsidRPr="00886333" w:rsidRDefault="002C5459" w:rsidP="001C234C">
            <w:pPr>
              <w:pStyle w:val="JnepNormal"/>
              <w:ind w:firstLine="0"/>
              <w:jc w:val="center"/>
            </w:pPr>
            <w:r w:rsidRPr="00886333">
              <w:t>PVCR</w:t>
            </w:r>
          </w:p>
        </w:tc>
        <w:tc>
          <w:tcPr>
            <w:tcW w:w="743" w:type="dxa"/>
            <w:vAlign w:val="center"/>
          </w:tcPr>
          <w:p w14:paraId="5843171A" w14:textId="7AEF2960" w:rsidR="002C5459" w:rsidRPr="00886333" w:rsidRDefault="002C5459" w:rsidP="001C234C">
            <w:pPr>
              <w:pStyle w:val="JnepNormal"/>
              <w:ind w:firstLine="0"/>
              <w:jc w:val="center"/>
            </w:pPr>
            <w:r w:rsidRPr="00886333">
              <w:rPr>
                <w:i/>
              </w:rPr>
              <w:t>V</w:t>
            </w:r>
            <w:r w:rsidR="002A7515">
              <w:rPr>
                <w:vertAlign w:val="subscript"/>
              </w:rPr>
              <w:t>P</w:t>
            </w:r>
            <w:r w:rsidRPr="00886333">
              <w:t xml:space="preserve"> (V)</w:t>
            </w:r>
          </w:p>
        </w:tc>
      </w:tr>
      <w:tr w:rsidR="001B0506" w:rsidRPr="00886333" w14:paraId="51966EB6" w14:textId="77777777" w:rsidTr="002D08F9">
        <w:trPr>
          <w:trHeight w:val="253"/>
        </w:trPr>
        <w:tc>
          <w:tcPr>
            <w:tcW w:w="851" w:type="dxa"/>
            <w:vAlign w:val="center"/>
          </w:tcPr>
          <w:p w14:paraId="6E0C07B3" w14:textId="77777777" w:rsidR="001B0506" w:rsidRPr="00886333" w:rsidRDefault="001B0506" w:rsidP="001C234C">
            <w:pPr>
              <w:pStyle w:val="JnepNormal"/>
              <w:ind w:firstLine="0"/>
              <w:jc w:val="center"/>
            </w:pPr>
            <w:r w:rsidRPr="00886333">
              <w:t>0.23</w:t>
            </w:r>
          </w:p>
        </w:tc>
        <w:tc>
          <w:tcPr>
            <w:tcW w:w="1099" w:type="dxa"/>
            <w:vAlign w:val="center"/>
          </w:tcPr>
          <w:p w14:paraId="5E905F94" w14:textId="4D6DDFB5" w:rsidR="001B0506" w:rsidRPr="00886333" w:rsidRDefault="001B0506" w:rsidP="001C234C">
            <w:pPr>
              <w:pStyle w:val="JnepNormal"/>
              <w:ind w:firstLine="0"/>
              <w:jc w:val="center"/>
            </w:pPr>
            <w:r w:rsidRPr="00886333">
              <w:t>7.12</w:t>
            </w:r>
            <w:r w:rsidR="002D08F9" w:rsidRPr="00886333">
              <w:t> </w:t>
            </w:r>
            <w:r w:rsidR="002D08F9" w:rsidRPr="00886333">
              <w:sym w:font="Symbol" w:char="F0B4"/>
            </w:r>
            <w:r w:rsidR="002D08F9" w:rsidRPr="00886333">
              <w:t> 10</w:t>
            </w:r>
            <w:r w:rsidR="002D08F9" w:rsidRPr="00886333">
              <w:rPr>
                <w:vertAlign w:val="superscript"/>
              </w:rPr>
              <w:t> – </w:t>
            </w:r>
            <w:r w:rsidRPr="00886333">
              <w:rPr>
                <w:vertAlign w:val="superscript"/>
              </w:rPr>
              <w:t>7</w:t>
            </w:r>
          </w:p>
        </w:tc>
        <w:tc>
          <w:tcPr>
            <w:tcW w:w="1080" w:type="dxa"/>
            <w:vAlign w:val="center"/>
          </w:tcPr>
          <w:p w14:paraId="63AF8CDA" w14:textId="6667D1F1" w:rsidR="001B0506" w:rsidRPr="00886333" w:rsidRDefault="000568A7" w:rsidP="001C234C">
            <w:pPr>
              <w:pStyle w:val="JnepNormal"/>
              <w:ind w:firstLine="0"/>
              <w:jc w:val="center"/>
            </w:pPr>
            <w:r w:rsidRPr="00886333">
              <w:t>2.09 </w:t>
            </w:r>
            <w:r w:rsidRPr="00886333">
              <w:sym w:font="Symbol" w:char="F0B4"/>
            </w:r>
            <w:r w:rsidRPr="00886333">
              <w:t> 10</w:t>
            </w:r>
            <w:r w:rsidRPr="00886333">
              <w:rPr>
                <w:vertAlign w:val="superscript"/>
              </w:rPr>
              <w:t> – 8</w:t>
            </w:r>
          </w:p>
        </w:tc>
        <w:tc>
          <w:tcPr>
            <w:tcW w:w="810" w:type="dxa"/>
            <w:vAlign w:val="center"/>
          </w:tcPr>
          <w:p w14:paraId="60BB6A19" w14:textId="77777777" w:rsidR="001B0506" w:rsidRPr="00886333" w:rsidRDefault="001B0506" w:rsidP="001C234C">
            <w:pPr>
              <w:pStyle w:val="JnepNormal"/>
              <w:ind w:firstLine="0"/>
              <w:jc w:val="center"/>
            </w:pPr>
            <w:r w:rsidRPr="00886333">
              <w:t>34.1</w:t>
            </w:r>
          </w:p>
        </w:tc>
        <w:tc>
          <w:tcPr>
            <w:tcW w:w="743" w:type="dxa"/>
            <w:vAlign w:val="center"/>
          </w:tcPr>
          <w:p w14:paraId="10E2384C" w14:textId="77777777" w:rsidR="001B0506" w:rsidRPr="00886333" w:rsidRDefault="001B0506" w:rsidP="001C234C">
            <w:pPr>
              <w:pStyle w:val="JnepNormal"/>
              <w:ind w:firstLine="0"/>
              <w:jc w:val="center"/>
            </w:pPr>
            <w:r w:rsidRPr="00886333">
              <w:t>5.2</w:t>
            </w:r>
          </w:p>
        </w:tc>
      </w:tr>
      <w:tr w:rsidR="001B0506" w:rsidRPr="00886333" w14:paraId="34D1C05D" w14:textId="77777777" w:rsidTr="002D08F9">
        <w:trPr>
          <w:trHeight w:val="208"/>
        </w:trPr>
        <w:tc>
          <w:tcPr>
            <w:tcW w:w="851" w:type="dxa"/>
            <w:vAlign w:val="center"/>
          </w:tcPr>
          <w:p w14:paraId="13221150" w14:textId="77777777" w:rsidR="001B0506" w:rsidRPr="00886333" w:rsidRDefault="001B0506" w:rsidP="001C234C">
            <w:pPr>
              <w:pStyle w:val="JnepNormal"/>
              <w:ind w:firstLine="0"/>
              <w:jc w:val="center"/>
            </w:pPr>
            <w:r w:rsidRPr="00886333">
              <w:t>0.3</w:t>
            </w:r>
          </w:p>
        </w:tc>
        <w:tc>
          <w:tcPr>
            <w:tcW w:w="1099" w:type="dxa"/>
            <w:vAlign w:val="center"/>
          </w:tcPr>
          <w:p w14:paraId="1CFEF1B2" w14:textId="20FBD2F6" w:rsidR="001B0506" w:rsidRPr="00886333" w:rsidRDefault="002D08F9" w:rsidP="001C234C">
            <w:pPr>
              <w:pStyle w:val="JnepNormal"/>
              <w:ind w:firstLine="0"/>
              <w:jc w:val="center"/>
            </w:pPr>
            <w:r w:rsidRPr="00886333">
              <w:t>6.51 </w:t>
            </w:r>
            <w:r w:rsidRPr="00886333">
              <w:sym w:font="Symbol" w:char="F0B4"/>
            </w:r>
            <w:r w:rsidRPr="00886333">
              <w:t> 10</w:t>
            </w:r>
            <w:r w:rsidRPr="00886333">
              <w:rPr>
                <w:vertAlign w:val="superscript"/>
              </w:rPr>
              <w:t> – 7</w:t>
            </w:r>
          </w:p>
        </w:tc>
        <w:tc>
          <w:tcPr>
            <w:tcW w:w="1080" w:type="dxa"/>
            <w:vAlign w:val="center"/>
          </w:tcPr>
          <w:p w14:paraId="7B8B0603" w14:textId="57AD5676" w:rsidR="001B0506" w:rsidRPr="00886333" w:rsidRDefault="000568A7" w:rsidP="001C234C">
            <w:pPr>
              <w:pStyle w:val="JnepNormal"/>
              <w:ind w:firstLine="0"/>
              <w:jc w:val="center"/>
            </w:pPr>
            <w:r w:rsidRPr="00886333">
              <w:t>1.34 </w:t>
            </w:r>
            <w:r w:rsidRPr="00886333">
              <w:sym w:font="Symbol" w:char="F0B4"/>
            </w:r>
            <w:r w:rsidRPr="00886333">
              <w:t> 10</w:t>
            </w:r>
            <w:r w:rsidRPr="00886333">
              <w:rPr>
                <w:vertAlign w:val="superscript"/>
              </w:rPr>
              <w:t> – 8</w:t>
            </w:r>
          </w:p>
        </w:tc>
        <w:tc>
          <w:tcPr>
            <w:tcW w:w="810" w:type="dxa"/>
            <w:vAlign w:val="center"/>
          </w:tcPr>
          <w:p w14:paraId="1F72A4D1" w14:textId="77777777" w:rsidR="001B0506" w:rsidRPr="00886333" w:rsidRDefault="001B0506" w:rsidP="001C234C">
            <w:pPr>
              <w:pStyle w:val="JnepNormal"/>
              <w:ind w:firstLine="0"/>
              <w:jc w:val="center"/>
            </w:pPr>
            <w:r w:rsidRPr="00886333">
              <w:t>48.4</w:t>
            </w:r>
          </w:p>
        </w:tc>
        <w:tc>
          <w:tcPr>
            <w:tcW w:w="743" w:type="dxa"/>
            <w:vAlign w:val="center"/>
          </w:tcPr>
          <w:p w14:paraId="0C29A5FE" w14:textId="77777777" w:rsidR="001B0506" w:rsidRPr="00886333" w:rsidRDefault="001B0506" w:rsidP="001C234C">
            <w:pPr>
              <w:pStyle w:val="JnepNormal"/>
              <w:ind w:firstLine="0"/>
              <w:jc w:val="center"/>
            </w:pPr>
            <w:r w:rsidRPr="00886333">
              <w:t>5.4</w:t>
            </w:r>
          </w:p>
        </w:tc>
      </w:tr>
      <w:tr w:rsidR="001B0506" w:rsidRPr="00886333" w14:paraId="26334316" w14:textId="77777777" w:rsidTr="002D08F9">
        <w:trPr>
          <w:trHeight w:val="235"/>
        </w:trPr>
        <w:tc>
          <w:tcPr>
            <w:tcW w:w="851" w:type="dxa"/>
            <w:vAlign w:val="center"/>
          </w:tcPr>
          <w:p w14:paraId="6DCD8760" w14:textId="77777777" w:rsidR="001B0506" w:rsidRPr="00886333" w:rsidRDefault="001B0506" w:rsidP="001C234C">
            <w:pPr>
              <w:pStyle w:val="JnepNormal"/>
              <w:ind w:firstLine="0"/>
              <w:jc w:val="center"/>
            </w:pPr>
            <w:r w:rsidRPr="00886333">
              <w:t>0.4</w:t>
            </w:r>
          </w:p>
        </w:tc>
        <w:tc>
          <w:tcPr>
            <w:tcW w:w="1099" w:type="dxa"/>
            <w:vAlign w:val="center"/>
          </w:tcPr>
          <w:p w14:paraId="00CF54AE" w14:textId="6397E9CD" w:rsidR="001B0506" w:rsidRPr="00886333" w:rsidRDefault="002D08F9" w:rsidP="001C234C">
            <w:pPr>
              <w:pStyle w:val="JnepNormal"/>
              <w:ind w:firstLine="0"/>
              <w:jc w:val="center"/>
            </w:pPr>
            <w:r w:rsidRPr="00886333">
              <w:t>5.34 </w:t>
            </w:r>
            <w:r w:rsidRPr="00886333">
              <w:sym w:font="Symbol" w:char="F0B4"/>
            </w:r>
            <w:r w:rsidRPr="00886333">
              <w:t> 10</w:t>
            </w:r>
            <w:r w:rsidRPr="00886333">
              <w:rPr>
                <w:vertAlign w:val="superscript"/>
              </w:rPr>
              <w:t> – 7</w:t>
            </w:r>
          </w:p>
        </w:tc>
        <w:tc>
          <w:tcPr>
            <w:tcW w:w="1080" w:type="dxa"/>
            <w:vAlign w:val="center"/>
          </w:tcPr>
          <w:p w14:paraId="2CF052C8" w14:textId="6D1E2EE6" w:rsidR="001B0506" w:rsidRPr="00886333" w:rsidRDefault="002D08F9" w:rsidP="001C234C">
            <w:pPr>
              <w:pStyle w:val="JnepNormal"/>
              <w:ind w:firstLine="0"/>
              <w:jc w:val="center"/>
            </w:pPr>
            <w:r w:rsidRPr="00886333">
              <w:t>5.76 </w:t>
            </w:r>
            <w:r w:rsidRPr="00886333">
              <w:sym w:font="Symbol" w:char="F0B4"/>
            </w:r>
            <w:r w:rsidRPr="00886333">
              <w:t> 10</w:t>
            </w:r>
            <w:r w:rsidRPr="00886333">
              <w:rPr>
                <w:vertAlign w:val="superscript"/>
              </w:rPr>
              <w:t> – </w:t>
            </w:r>
            <w:r w:rsidR="000568A7" w:rsidRPr="00886333">
              <w:rPr>
                <w:vertAlign w:val="superscript"/>
              </w:rPr>
              <w:t>9</w:t>
            </w:r>
          </w:p>
        </w:tc>
        <w:tc>
          <w:tcPr>
            <w:tcW w:w="810" w:type="dxa"/>
            <w:vAlign w:val="center"/>
          </w:tcPr>
          <w:p w14:paraId="1AA485A5" w14:textId="77777777" w:rsidR="001B0506" w:rsidRPr="00886333" w:rsidRDefault="001B0506" w:rsidP="001C234C">
            <w:pPr>
              <w:pStyle w:val="JnepNormal"/>
              <w:ind w:firstLine="0"/>
              <w:jc w:val="center"/>
            </w:pPr>
            <w:r w:rsidRPr="00886333">
              <w:t>92.8</w:t>
            </w:r>
          </w:p>
        </w:tc>
        <w:tc>
          <w:tcPr>
            <w:tcW w:w="743" w:type="dxa"/>
            <w:vAlign w:val="center"/>
          </w:tcPr>
          <w:p w14:paraId="34A7D8C1" w14:textId="77777777" w:rsidR="001B0506" w:rsidRPr="00886333" w:rsidRDefault="001B0506" w:rsidP="001C234C">
            <w:pPr>
              <w:pStyle w:val="JnepNormal"/>
              <w:ind w:firstLine="0"/>
              <w:jc w:val="center"/>
            </w:pPr>
            <w:r w:rsidRPr="00886333">
              <w:t>5.8</w:t>
            </w:r>
          </w:p>
        </w:tc>
      </w:tr>
      <w:tr w:rsidR="001B0506" w:rsidRPr="00886333" w14:paraId="17FA4FB9" w14:textId="77777777" w:rsidTr="002D08F9">
        <w:trPr>
          <w:trHeight w:val="262"/>
        </w:trPr>
        <w:tc>
          <w:tcPr>
            <w:tcW w:w="851" w:type="dxa"/>
            <w:vAlign w:val="center"/>
          </w:tcPr>
          <w:p w14:paraId="17A17275" w14:textId="77777777" w:rsidR="001B0506" w:rsidRPr="00886333" w:rsidRDefault="001B0506" w:rsidP="001C234C">
            <w:pPr>
              <w:pStyle w:val="JnepNormal"/>
              <w:ind w:firstLine="0"/>
              <w:jc w:val="center"/>
            </w:pPr>
            <w:r w:rsidRPr="00886333">
              <w:t>0.45</w:t>
            </w:r>
          </w:p>
        </w:tc>
        <w:tc>
          <w:tcPr>
            <w:tcW w:w="1099" w:type="dxa"/>
            <w:vAlign w:val="center"/>
          </w:tcPr>
          <w:p w14:paraId="27B0AAF7" w14:textId="1FAB2A3D" w:rsidR="001B0506" w:rsidRPr="00886333" w:rsidRDefault="002D08F9" w:rsidP="001C234C">
            <w:pPr>
              <w:pStyle w:val="JnepNormal"/>
              <w:ind w:firstLine="0"/>
              <w:jc w:val="center"/>
            </w:pPr>
            <w:r w:rsidRPr="00886333">
              <w:t>4.71 </w:t>
            </w:r>
            <w:r w:rsidRPr="00886333">
              <w:sym w:font="Symbol" w:char="F0B4"/>
            </w:r>
            <w:r w:rsidRPr="00886333">
              <w:t> 10</w:t>
            </w:r>
            <w:r w:rsidRPr="00886333">
              <w:rPr>
                <w:vertAlign w:val="superscript"/>
              </w:rPr>
              <w:t> – 7</w:t>
            </w:r>
          </w:p>
        </w:tc>
        <w:tc>
          <w:tcPr>
            <w:tcW w:w="1080" w:type="dxa"/>
            <w:vAlign w:val="center"/>
          </w:tcPr>
          <w:p w14:paraId="3F9B8741" w14:textId="105B607C" w:rsidR="001B0506" w:rsidRPr="00886333" w:rsidRDefault="002D08F9" w:rsidP="001C234C">
            <w:pPr>
              <w:pStyle w:val="JnepNormal"/>
              <w:ind w:firstLine="0"/>
              <w:jc w:val="center"/>
            </w:pPr>
            <w:r w:rsidRPr="00886333">
              <w:t>3.44 </w:t>
            </w:r>
            <w:r w:rsidRPr="00886333">
              <w:sym w:font="Symbol" w:char="F0B4"/>
            </w:r>
            <w:r w:rsidRPr="00886333">
              <w:t> 10</w:t>
            </w:r>
            <w:r w:rsidRPr="00886333">
              <w:rPr>
                <w:vertAlign w:val="superscript"/>
              </w:rPr>
              <w:t> – 9</w:t>
            </w:r>
          </w:p>
        </w:tc>
        <w:tc>
          <w:tcPr>
            <w:tcW w:w="810" w:type="dxa"/>
            <w:vAlign w:val="center"/>
          </w:tcPr>
          <w:p w14:paraId="4CA0AFAD" w14:textId="77777777" w:rsidR="001B0506" w:rsidRPr="00886333" w:rsidRDefault="001B0506" w:rsidP="001C234C">
            <w:pPr>
              <w:pStyle w:val="JnepNormal"/>
              <w:ind w:firstLine="0"/>
              <w:jc w:val="center"/>
            </w:pPr>
            <w:r w:rsidRPr="00886333">
              <w:t>136.7</w:t>
            </w:r>
          </w:p>
        </w:tc>
        <w:tc>
          <w:tcPr>
            <w:tcW w:w="743" w:type="dxa"/>
            <w:vAlign w:val="center"/>
          </w:tcPr>
          <w:p w14:paraId="4B8066F3" w14:textId="77777777" w:rsidR="001B0506" w:rsidRPr="00886333" w:rsidRDefault="001B0506" w:rsidP="001C234C">
            <w:pPr>
              <w:pStyle w:val="JnepNormal"/>
              <w:ind w:firstLine="0"/>
              <w:jc w:val="center"/>
            </w:pPr>
            <w:r w:rsidRPr="00886333">
              <w:t>0.6</w:t>
            </w:r>
          </w:p>
        </w:tc>
      </w:tr>
    </w:tbl>
    <w:p w14:paraId="0993EFEE" w14:textId="77777777" w:rsidR="005277C2" w:rsidRPr="00886333" w:rsidRDefault="005277C2" w:rsidP="001C234C">
      <w:pPr>
        <w:pStyle w:val="JnepNormal"/>
      </w:pPr>
    </w:p>
    <w:p w14:paraId="0B683FC7" w14:textId="77777777" w:rsidR="00210D86" w:rsidRPr="00886333" w:rsidRDefault="00ED379A" w:rsidP="001C234C">
      <w:pPr>
        <w:pStyle w:val="JnepSection"/>
        <w:tabs>
          <w:tab w:val="clear" w:pos="360"/>
          <w:tab w:val="left" w:pos="285"/>
        </w:tabs>
        <w:ind w:left="284" w:hanging="284"/>
      </w:pPr>
      <w:r w:rsidRPr="00886333">
        <w:t>CONCLUSIONS</w:t>
      </w:r>
    </w:p>
    <w:p w14:paraId="39635F41" w14:textId="77777777" w:rsidR="00210D86" w:rsidRPr="00886333" w:rsidRDefault="00210D86" w:rsidP="001C234C">
      <w:pPr>
        <w:pStyle w:val="JnepEmptystring"/>
      </w:pPr>
    </w:p>
    <w:p w14:paraId="344A0FAA" w14:textId="23D00D1A" w:rsidR="00B9220E" w:rsidRPr="00886333" w:rsidRDefault="00ED379A" w:rsidP="001C234C">
      <w:pPr>
        <w:pStyle w:val="JnepNormal"/>
      </w:pPr>
      <w:r w:rsidRPr="00886333">
        <w:t xml:space="preserve">The novel </w:t>
      </w:r>
      <w:r w:rsidRPr="00A523DA">
        <w:t>design considerations of Al mole fraction in GaAs/Al</w:t>
      </w:r>
      <w:r w:rsidRPr="00A523DA">
        <w:rPr>
          <w:i/>
          <w:vertAlign w:val="subscript"/>
        </w:rPr>
        <w:t>x</w:t>
      </w:r>
      <w:r w:rsidRPr="00A523DA">
        <w:t>Ga</w:t>
      </w:r>
      <w:r w:rsidR="000568A7" w:rsidRPr="00A523DA">
        <w:rPr>
          <w:vertAlign w:val="subscript"/>
        </w:rPr>
        <w:t>1 – </w:t>
      </w:r>
      <w:r w:rsidRPr="00A523DA">
        <w:rPr>
          <w:i/>
          <w:vertAlign w:val="subscript"/>
        </w:rPr>
        <w:t>x</w:t>
      </w:r>
      <w:r w:rsidRPr="00A523DA">
        <w:t xml:space="preserve">As </w:t>
      </w:r>
      <w:r w:rsidR="009D3013" w:rsidRPr="00A523DA">
        <w:t>RTD</w:t>
      </w:r>
      <w:r w:rsidRPr="00A523DA">
        <w:t xml:space="preserve"> </w:t>
      </w:r>
      <w:r w:rsidR="009D3013" w:rsidRPr="00A523DA">
        <w:t>are</w:t>
      </w:r>
      <w:r w:rsidRPr="00A523DA">
        <w:t xml:space="preserve"> studied using quantum simulation within the</w:t>
      </w:r>
      <w:r w:rsidR="009D3013" w:rsidRPr="00A523DA">
        <w:t xml:space="preserve"> NEGF</w:t>
      </w:r>
      <w:r w:rsidRPr="00A523DA">
        <w:t xml:space="preserve"> formalism. The effects of </w:t>
      </w:r>
      <w:r w:rsidR="00263A6B" w:rsidRPr="00A523DA">
        <w:t xml:space="preserve">the </w:t>
      </w:r>
      <w:r w:rsidRPr="00A523DA">
        <w:t xml:space="preserve">mole fraction parameter on device performance are carried out in terms of </w:t>
      </w:r>
      <w:r w:rsidRPr="00A523DA">
        <w:rPr>
          <w:bCs/>
        </w:rPr>
        <w:t xml:space="preserve">the </w:t>
      </w:r>
      <w:r w:rsidRPr="00A523DA">
        <w:t>conduction band</w:t>
      </w:r>
      <w:r w:rsidRPr="00A523DA">
        <w:rPr>
          <w:bCs/>
        </w:rPr>
        <w:t xml:space="preserve">, </w:t>
      </w:r>
      <w:r w:rsidRPr="00A523DA">
        <w:t>transmission function</w:t>
      </w:r>
      <w:r w:rsidRPr="00A523DA">
        <w:rPr>
          <w:bCs/>
        </w:rPr>
        <w:t xml:space="preserve"> and </w:t>
      </w:r>
      <w:r w:rsidRPr="00A523DA">
        <w:t xml:space="preserve">output current. The results show that for </w:t>
      </w:r>
      <w:r w:rsidR="00263A6B" w:rsidRPr="00A523DA">
        <w:t xml:space="preserve">the </w:t>
      </w:r>
      <w:r w:rsidRPr="00A523DA">
        <w:t xml:space="preserve">nominal mentioned RTD, there is no </w:t>
      </w:r>
      <w:r w:rsidR="009D3013" w:rsidRPr="00A523DA">
        <w:t>NDR</w:t>
      </w:r>
      <w:r w:rsidRPr="00A523DA">
        <w:t xml:space="preserve"> for</w:t>
      </w:r>
      <w:r w:rsidR="00263A6B" w:rsidRPr="00A523DA">
        <w:t xml:space="preserve"> a</w:t>
      </w:r>
      <w:r w:rsidRPr="00A523DA">
        <w:t xml:space="preserve"> mole fraction less</w:t>
      </w:r>
      <w:r w:rsidRPr="00886333">
        <w:t xml:space="preserve"> than 0.23</w:t>
      </w:r>
      <w:r w:rsidR="00263A6B">
        <w:t>,</w:t>
      </w:r>
      <w:r w:rsidRPr="00886333">
        <w:t xml:space="preserve"> and the trade-off between large peak current density and large PVCR is achieved by adopting different Al mole fraction</w:t>
      </w:r>
      <w:r w:rsidR="009D3013">
        <w:t>s</w:t>
      </w:r>
      <w:r w:rsidRPr="00886333">
        <w:t xml:space="preserve"> that the optimum value is </w:t>
      </w:r>
      <w:r w:rsidRPr="00886333">
        <w:rPr>
          <w:i/>
        </w:rPr>
        <w:t>x</w:t>
      </w:r>
      <w:r w:rsidR="000568A7" w:rsidRPr="00886333">
        <w:t> </w:t>
      </w:r>
      <w:r w:rsidR="000568A7" w:rsidRPr="00886333">
        <w:sym w:font="Symbol" w:char="F03D"/>
      </w:r>
      <w:r w:rsidR="000568A7" w:rsidRPr="00886333">
        <w:t> </w:t>
      </w:r>
      <w:r w:rsidRPr="00886333">
        <w:t>0.4.</w:t>
      </w:r>
    </w:p>
    <w:p w14:paraId="1847B870" w14:textId="77777777" w:rsidR="006E6E87" w:rsidRPr="00886333" w:rsidRDefault="006E6E87" w:rsidP="001C234C">
      <w:pPr>
        <w:pStyle w:val="JnepNormal"/>
        <w:tabs>
          <w:tab w:val="left" w:pos="454"/>
        </w:tabs>
        <w:sectPr w:rsidR="006E6E87" w:rsidRPr="00886333" w:rsidSect="00A523DA">
          <w:headerReference w:type="first" r:id="rId46"/>
          <w:footnotePr>
            <w:numFmt w:val="chicago"/>
          </w:footnotePr>
          <w:type w:val="continuous"/>
          <w:pgSz w:w="11906" w:h="16838" w:code="9"/>
          <w:pgMar w:top="1474" w:right="1134" w:bottom="1474" w:left="1134" w:header="851" w:footer="1032" w:gutter="0"/>
          <w:cols w:num="2" w:space="360"/>
          <w:titlePg/>
          <w:docGrid w:linePitch="245"/>
        </w:sectPr>
      </w:pPr>
    </w:p>
    <w:p w14:paraId="328C1E4F" w14:textId="77777777" w:rsidR="000568A7" w:rsidRPr="00886333" w:rsidRDefault="000568A7" w:rsidP="001C234C">
      <w:pPr>
        <w:pStyle w:val="JnepNormal"/>
      </w:pPr>
    </w:p>
    <w:p w14:paraId="447389CD" w14:textId="77777777" w:rsidR="000568A7" w:rsidRPr="00886333" w:rsidRDefault="000568A7" w:rsidP="001C234C">
      <w:pPr>
        <w:pStyle w:val="JnepNormal"/>
      </w:pPr>
    </w:p>
    <w:p w14:paraId="4F7F6E44" w14:textId="77777777" w:rsidR="006E6E87" w:rsidRPr="00886333" w:rsidRDefault="006E6E87" w:rsidP="001C234C">
      <w:pPr>
        <w:pStyle w:val="JnepSectionNonNum"/>
      </w:pPr>
      <w:r w:rsidRPr="00886333">
        <w:rPr>
          <w:caps w:val="0"/>
        </w:rPr>
        <w:t>REFERENCES</w:t>
      </w:r>
    </w:p>
    <w:p w14:paraId="66B5FFDE" w14:textId="77777777" w:rsidR="006E6E87" w:rsidRPr="00886333" w:rsidRDefault="006E6E87" w:rsidP="001C234C">
      <w:pPr>
        <w:pStyle w:val="JnepEmptystring"/>
      </w:pPr>
    </w:p>
    <w:p w14:paraId="6F25C754" w14:textId="77777777" w:rsidR="006E6E87" w:rsidRPr="00886333" w:rsidRDefault="006E6E87" w:rsidP="001C234C">
      <w:pPr>
        <w:pStyle w:val="JnepReferences"/>
        <w:sectPr w:rsidR="006E6E87" w:rsidRPr="00886333" w:rsidSect="00A523DA">
          <w:headerReference w:type="first" r:id="rId47"/>
          <w:footnotePr>
            <w:numFmt w:val="chicago"/>
          </w:footnotePr>
          <w:type w:val="continuous"/>
          <w:pgSz w:w="11906" w:h="16838" w:code="9"/>
          <w:pgMar w:top="1474" w:right="1134" w:bottom="1474" w:left="1134" w:header="851" w:footer="851" w:gutter="0"/>
          <w:cols w:space="360"/>
          <w:titlePg/>
          <w:docGrid w:linePitch="245"/>
        </w:sectPr>
      </w:pPr>
    </w:p>
    <w:p w14:paraId="175CDFFF" w14:textId="28D04922" w:rsidR="006E6E87" w:rsidRPr="00A523DA" w:rsidRDefault="000646CB" w:rsidP="001C234C">
      <w:pPr>
        <w:pStyle w:val="JnepReferences"/>
        <w:ind w:left="284" w:hanging="284"/>
        <w:rPr>
          <w:spacing w:val="-2"/>
        </w:rPr>
      </w:pPr>
      <w:r w:rsidRPr="00A523DA">
        <w:rPr>
          <w:spacing w:val="-2"/>
        </w:rPr>
        <w:lastRenderedPageBreak/>
        <w:t>J.P. Sun, G.I. Haddad, P. </w:t>
      </w:r>
      <w:r w:rsidR="00893DD8" w:rsidRPr="00A523DA">
        <w:rPr>
          <w:spacing w:val="-2"/>
        </w:rPr>
        <w:t xml:space="preserve">Mazumder, </w:t>
      </w:r>
      <w:r w:rsidRPr="00A523DA">
        <w:rPr>
          <w:spacing w:val="-2"/>
        </w:rPr>
        <w:t>J.N. </w:t>
      </w:r>
      <w:r w:rsidR="00893DD8" w:rsidRPr="00A523DA">
        <w:rPr>
          <w:spacing w:val="-2"/>
        </w:rPr>
        <w:t>Schulman,</w:t>
      </w:r>
      <w:r w:rsidR="006E6E87" w:rsidRPr="00A523DA">
        <w:rPr>
          <w:spacing w:val="-2"/>
        </w:rPr>
        <w:t xml:space="preserve"> </w:t>
      </w:r>
      <w:hyperlink r:id="rId48" w:history="1">
        <w:r w:rsidR="00893DD8" w:rsidRPr="00A523DA">
          <w:rPr>
            <w:rStyle w:val="ae"/>
            <w:i/>
            <w:spacing w:val="-2"/>
            <w:sz w:val="16"/>
          </w:rPr>
          <w:t>Proc</w:t>
        </w:r>
        <w:r w:rsidRPr="00A523DA">
          <w:rPr>
            <w:rStyle w:val="ae"/>
            <w:i/>
            <w:spacing w:val="-2"/>
            <w:sz w:val="16"/>
          </w:rPr>
          <w:t>.</w:t>
        </w:r>
        <w:r w:rsidR="00893DD8" w:rsidRPr="00A523DA">
          <w:rPr>
            <w:rStyle w:val="ae"/>
            <w:i/>
            <w:spacing w:val="-2"/>
            <w:sz w:val="16"/>
          </w:rPr>
          <w:t xml:space="preserve"> IEEE</w:t>
        </w:r>
        <w:r w:rsidR="00893DD8" w:rsidRPr="00A523DA">
          <w:rPr>
            <w:rStyle w:val="ae"/>
            <w:spacing w:val="-2"/>
            <w:sz w:val="16"/>
          </w:rPr>
          <w:t xml:space="preserve"> </w:t>
        </w:r>
        <w:r w:rsidR="00893DD8" w:rsidRPr="00A523DA">
          <w:rPr>
            <w:rStyle w:val="ae"/>
            <w:b/>
            <w:spacing w:val="-2"/>
            <w:sz w:val="16"/>
          </w:rPr>
          <w:t>4</w:t>
        </w:r>
        <w:r w:rsidR="006E6E87" w:rsidRPr="00A523DA">
          <w:rPr>
            <w:rStyle w:val="ae"/>
            <w:spacing w:val="-2"/>
            <w:sz w:val="16"/>
          </w:rPr>
          <w:t xml:space="preserve">, </w:t>
        </w:r>
        <w:r w:rsidR="009A0AE5" w:rsidRPr="00A523DA">
          <w:rPr>
            <w:rStyle w:val="ae"/>
            <w:spacing w:val="-2"/>
            <w:sz w:val="16"/>
          </w:rPr>
          <w:t>641</w:t>
        </w:r>
      </w:hyperlink>
      <w:r w:rsidR="00987697" w:rsidRPr="00A523DA">
        <w:rPr>
          <w:spacing w:val="-2"/>
        </w:rPr>
        <w:t xml:space="preserve"> (1998).</w:t>
      </w:r>
    </w:p>
    <w:p w14:paraId="610A047D" w14:textId="7CF75AB0" w:rsidR="006E6E87" w:rsidRPr="00886333" w:rsidRDefault="00987697" w:rsidP="001C234C">
      <w:pPr>
        <w:pStyle w:val="JnepReferences"/>
        <w:ind w:left="284" w:hanging="284"/>
      </w:pPr>
      <w:r w:rsidRPr="00886333">
        <w:t>P.</w:t>
      </w:r>
      <w:r w:rsidR="000646CB" w:rsidRPr="00886333">
        <w:t> Mazumder, S. Kulkarni, M. Bhattacharya, J.P. </w:t>
      </w:r>
      <w:r w:rsidRPr="00886333">
        <w:t>Sun, G.</w:t>
      </w:r>
      <w:r w:rsidR="000646CB" w:rsidRPr="00886333">
        <w:t>I. </w:t>
      </w:r>
      <w:r w:rsidRPr="00886333">
        <w:t>Haddad,</w:t>
      </w:r>
      <w:r w:rsidR="006E6E87" w:rsidRPr="00886333">
        <w:t xml:space="preserve"> </w:t>
      </w:r>
      <w:hyperlink r:id="rId49" w:history="1">
        <w:r w:rsidR="000646CB" w:rsidRPr="00FA513A">
          <w:rPr>
            <w:rStyle w:val="ae"/>
            <w:i/>
            <w:sz w:val="16"/>
          </w:rPr>
          <w:t>Proc.</w:t>
        </w:r>
        <w:r w:rsidRPr="00FA513A">
          <w:rPr>
            <w:rStyle w:val="ae"/>
            <w:i/>
            <w:sz w:val="16"/>
          </w:rPr>
          <w:t xml:space="preserve"> IEEE</w:t>
        </w:r>
        <w:r w:rsidRPr="00FA513A">
          <w:rPr>
            <w:rStyle w:val="ae"/>
            <w:sz w:val="16"/>
          </w:rPr>
          <w:t xml:space="preserve"> </w:t>
        </w:r>
        <w:r w:rsidRPr="00FA513A">
          <w:rPr>
            <w:rStyle w:val="ae"/>
            <w:b/>
            <w:sz w:val="16"/>
          </w:rPr>
          <w:t>4</w:t>
        </w:r>
        <w:r w:rsidR="006E6E87" w:rsidRPr="00FA513A">
          <w:rPr>
            <w:rStyle w:val="ae"/>
            <w:sz w:val="16"/>
          </w:rPr>
          <w:t xml:space="preserve">, </w:t>
        </w:r>
        <w:r w:rsidRPr="00FA513A">
          <w:rPr>
            <w:rStyle w:val="ae"/>
            <w:sz w:val="16"/>
          </w:rPr>
          <w:t>664</w:t>
        </w:r>
      </w:hyperlink>
      <w:r w:rsidR="006E6E87" w:rsidRPr="00886333">
        <w:t xml:space="preserve"> (</w:t>
      </w:r>
      <w:r w:rsidRPr="00886333">
        <w:t>1998</w:t>
      </w:r>
      <w:r w:rsidR="006E6E87" w:rsidRPr="00886333">
        <w:t>).</w:t>
      </w:r>
    </w:p>
    <w:p w14:paraId="585B1ADB" w14:textId="5193EFB9" w:rsidR="006E6E87" w:rsidRPr="00886333" w:rsidRDefault="000646CB" w:rsidP="001C234C">
      <w:pPr>
        <w:pStyle w:val="JnepReferences"/>
        <w:ind w:left="284" w:hanging="284"/>
      </w:pPr>
      <w:r w:rsidRPr="00886333">
        <w:t>H. </w:t>
      </w:r>
      <w:r w:rsidR="00987697" w:rsidRPr="00886333">
        <w:t xml:space="preserve">Eisele, </w:t>
      </w:r>
      <w:hyperlink r:id="rId50" w:history="1">
        <w:r w:rsidRPr="00FA513A">
          <w:rPr>
            <w:rStyle w:val="ae"/>
            <w:i/>
            <w:sz w:val="16"/>
          </w:rPr>
          <w:t>Electron. Lett.</w:t>
        </w:r>
        <w:r w:rsidR="00987697" w:rsidRPr="00FA513A">
          <w:rPr>
            <w:rStyle w:val="ae"/>
            <w:sz w:val="16"/>
          </w:rPr>
          <w:t xml:space="preserve"> </w:t>
        </w:r>
        <w:r w:rsidR="00987697" w:rsidRPr="00FA513A">
          <w:rPr>
            <w:rStyle w:val="ae"/>
            <w:b/>
            <w:sz w:val="16"/>
          </w:rPr>
          <w:t>46</w:t>
        </w:r>
        <w:r w:rsidR="00E34A05" w:rsidRPr="00FA513A">
          <w:rPr>
            <w:rStyle w:val="ae"/>
            <w:sz w:val="16"/>
          </w:rPr>
          <w:t>,</w:t>
        </w:r>
        <w:r w:rsidR="006E6E87" w:rsidRPr="00FA513A">
          <w:rPr>
            <w:rStyle w:val="ae"/>
            <w:sz w:val="16"/>
          </w:rPr>
          <w:t xml:space="preserve"> </w:t>
        </w:r>
        <w:r w:rsidR="00E34A05" w:rsidRPr="00FA513A">
          <w:rPr>
            <w:rStyle w:val="ae"/>
            <w:sz w:val="16"/>
          </w:rPr>
          <w:t>8</w:t>
        </w:r>
      </w:hyperlink>
      <w:r w:rsidR="00E34A05" w:rsidRPr="00886333">
        <w:t xml:space="preserve"> </w:t>
      </w:r>
      <w:r w:rsidR="006E6E87" w:rsidRPr="00886333">
        <w:t>(2010).</w:t>
      </w:r>
    </w:p>
    <w:p w14:paraId="3A222F88" w14:textId="0B4512DF" w:rsidR="006E6E87" w:rsidRPr="00A523DA" w:rsidRDefault="000646CB" w:rsidP="001C234C">
      <w:pPr>
        <w:pStyle w:val="JnepReferences"/>
        <w:ind w:left="284" w:hanging="284"/>
        <w:rPr>
          <w:spacing w:val="-2"/>
        </w:rPr>
      </w:pPr>
      <w:r w:rsidRPr="00A523DA">
        <w:rPr>
          <w:spacing w:val="-2"/>
        </w:rPr>
        <w:t>C. </w:t>
      </w:r>
      <w:r w:rsidR="00E34A05" w:rsidRPr="00A523DA">
        <w:rPr>
          <w:spacing w:val="-2"/>
        </w:rPr>
        <w:t>O’Sullivan,</w:t>
      </w:r>
      <w:r w:rsidRPr="00A523DA">
        <w:rPr>
          <w:spacing w:val="-2"/>
        </w:rPr>
        <w:t xml:space="preserve"> J. </w:t>
      </w:r>
      <w:r w:rsidR="00E34A05" w:rsidRPr="00A523DA">
        <w:rPr>
          <w:spacing w:val="-2"/>
        </w:rPr>
        <w:t>Murphy</w:t>
      </w:r>
      <w:r w:rsidR="006E6E87" w:rsidRPr="00A523DA">
        <w:rPr>
          <w:spacing w:val="-2"/>
        </w:rPr>
        <w:t xml:space="preserve">, </w:t>
      </w:r>
      <w:r w:rsidR="00983D52" w:rsidRPr="00A523DA">
        <w:rPr>
          <w:i/>
          <w:spacing w:val="-2"/>
        </w:rPr>
        <w:t>Field Guide to Terahertz Sources, Detectors, and Optics</w:t>
      </w:r>
      <w:r w:rsidR="00983D52" w:rsidRPr="00A523DA">
        <w:rPr>
          <w:spacing w:val="-2"/>
        </w:rPr>
        <w:t xml:space="preserve"> </w:t>
      </w:r>
      <w:r w:rsidR="006E6E87" w:rsidRPr="00A523DA">
        <w:rPr>
          <w:spacing w:val="-2"/>
        </w:rPr>
        <w:t>(</w:t>
      </w:r>
      <w:r w:rsidRPr="00A523DA">
        <w:rPr>
          <w:spacing w:val="-2"/>
        </w:rPr>
        <w:t xml:space="preserve">SPIE Press: </w:t>
      </w:r>
      <w:r w:rsidR="00983D52" w:rsidRPr="00A523DA">
        <w:rPr>
          <w:spacing w:val="-2"/>
        </w:rPr>
        <w:t>2012).</w:t>
      </w:r>
    </w:p>
    <w:p w14:paraId="4C86446E" w14:textId="17E0CAF6" w:rsidR="006E6E87" w:rsidRPr="00886333" w:rsidRDefault="00983D52" w:rsidP="001C234C">
      <w:pPr>
        <w:pStyle w:val="JnepReferences"/>
        <w:ind w:left="284" w:hanging="284"/>
      </w:pPr>
      <w:r w:rsidRPr="00886333">
        <w:t>S</w:t>
      </w:r>
      <w:r w:rsidR="000646CB" w:rsidRPr="00886333">
        <w:t>.J. Wei, H.C. </w:t>
      </w:r>
      <w:r w:rsidRPr="00886333">
        <w:t xml:space="preserve">Lin, </w:t>
      </w:r>
      <w:hyperlink r:id="rId51" w:history="1">
        <w:r w:rsidR="000646CB" w:rsidRPr="00FA513A">
          <w:rPr>
            <w:rStyle w:val="ae"/>
            <w:i/>
            <w:sz w:val="16"/>
          </w:rPr>
          <w:t xml:space="preserve">IEEE J. </w:t>
        </w:r>
        <w:r w:rsidRPr="00FA513A">
          <w:rPr>
            <w:rStyle w:val="ae"/>
            <w:i/>
            <w:sz w:val="16"/>
          </w:rPr>
          <w:t>Solid-State Circuit</w:t>
        </w:r>
        <w:r w:rsidR="00FA513A">
          <w:rPr>
            <w:rStyle w:val="ae"/>
            <w:i/>
            <w:sz w:val="16"/>
          </w:rPr>
          <w:t>.</w:t>
        </w:r>
        <w:r w:rsidRPr="00FA513A">
          <w:rPr>
            <w:rStyle w:val="ae"/>
            <w:sz w:val="16"/>
          </w:rPr>
          <w:t xml:space="preserve"> </w:t>
        </w:r>
        <w:r w:rsidRPr="00FA513A">
          <w:rPr>
            <w:rStyle w:val="ae"/>
            <w:b/>
            <w:sz w:val="16"/>
          </w:rPr>
          <w:t>27</w:t>
        </w:r>
        <w:r w:rsidRPr="00FA513A">
          <w:rPr>
            <w:rStyle w:val="ae"/>
            <w:sz w:val="16"/>
          </w:rPr>
          <w:t>, 212</w:t>
        </w:r>
      </w:hyperlink>
      <w:r w:rsidRPr="00886333">
        <w:t xml:space="preserve"> (1992).</w:t>
      </w:r>
    </w:p>
    <w:p w14:paraId="55FC0980" w14:textId="7900343C" w:rsidR="006E6E87" w:rsidRPr="00886333" w:rsidRDefault="000646CB" w:rsidP="001C234C">
      <w:pPr>
        <w:pStyle w:val="JnepReferences"/>
        <w:ind w:left="284" w:hanging="284"/>
      </w:pPr>
      <w:r w:rsidRPr="00886333">
        <w:t>S.J. Wei, H.C. Lin, R.C. Potter, D. </w:t>
      </w:r>
      <w:r w:rsidR="00983D52" w:rsidRPr="00886333">
        <w:t>Shupe</w:t>
      </w:r>
      <w:r w:rsidR="006E6E87" w:rsidRPr="00886333">
        <w:t>,</w:t>
      </w:r>
      <w:r w:rsidR="00983D52" w:rsidRPr="00886333">
        <w:t xml:space="preserve"> </w:t>
      </w:r>
      <w:hyperlink r:id="rId52" w:history="1">
        <w:r w:rsidRPr="00FA513A">
          <w:rPr>
            <w:rStyle w:val="ae"/>
            <w:i/>
            <w:sz w:val="16"/>
          </w:rPr>
          <w:t xml:space="preserve">IEEE J. </w:t>
        </w:r>
        <w:r w:rsidR="00983D52" w:rsidRPr="00FA513A">
          <w:rPr>
            <w:rStyle w:val="ae"/>
            <w:i/>
            <w:sz w:val="16"/>
          </w:rPr>
          <w:t>Solid-State Circuit</w:t>
        </w:r>
        <w:r w:rsidR="00FA513A">
          <w:rPr>
            <w:rStyle w:val="ae"/>
            <w:i/>
            <w:sz w:val="16"/>
          </w:rPr>
          <w:t>.</w:t>
        </w:r>
        <w:r w:rsidR="00983D52" w:rsidRPr="00FA513A">
          <w:rPr>
            <w:rStyle w:val="ae"/>
            <w:sz w:val="16"/>
          </w:rPr>
          <w:t xml:space="preserve"> </w:t>
        </w:r>
        <w:r w:rsidR="00983D52" w:rsidRPr="00FA513A">
          <w:rPr>
            <w:rStyle w:val="ae"/>
            <w:b/>
            <w:sz w:val="16"/>
          </w:rPr>
          <w:t>28</w:t>
        </w:r>
        <w:r w:rsidR="00983D52" w:rsidRPr="00FA513A">
          <w:rPr>
            <w:rStyle w:val="ae"/>
            <w:sz w:val="16"/>
          </w:rPr>
          <w:t>, 697</w:t>
        </w:r>
      </w:hyperlink>
      <w:r w:rsidR="00983D52" w:rsidRPr="00886333">
        <w:t xml:space="preserve"> (1993)</w:t>
      </w:r>
      <w:r w:rsidR="006E6E87" w:rsidRPr="00886333">
        <w:t>.</w:t>
      </w:r>
    </w:p>
    <w:p w14:paraId="41054FA9" w14:textId="5D3785BE" w:rsidR="006E6E87" w:rsidRPr="00886333" w:rsidRDefault="000646CB" w:rsidP="001C234C">
      <w:pPr>
        <w:pStyle w:val="JnepReferences"/>
        <w:ind w:left="284" w:hanging="284"/>
      </w:pPr>
      <w:r w:rsidRPr="00A523DA">
        <w:rPr>
          <w:spacing w:val="-6"/>
        </w:rPr>
        <w:t>T.P.E. Broekaert, B. Brar, J.P.A. van der Wagt, A.C. </w:t>
      </w:r>
      <w:r w:rsidR="00983D52" w:rsidRPr="00A523DA">
        <w:rPr>
          <w:spacing w:val="-6"/>
        </w:rPr>
        <w:t>Sea</w:t>
      </w:r>
      <w:r w:rsidRPr="00A523DA">
        <w:rPr>
          <w:spacing w:val="-6"/>
        </w:rPr>
        <w:t>baugh,</w:t>
      </w:r>
      <w:r w:rsidRPr="00886333">
        <w:t xml:space="preserve"> T.S. Moise, F.J. </w:t>
      </w:r>
      <w:r w:rsidR="00983D52" w:rsidRPr="00886333">
        <w:t>Morris</w:t>
      </w:r>
      <w:r w:rsidRPr="00886333">
        <w:t>, E.A. </w:t>
      </w:r>
      <w:r w:rsidR="00983D52" w:rsidRPr="00886333">
        <w:t>Beam III, G.</w:t>
      </w:r>
      <w:r w:rsidRPr="00886333">
        <w:t>A. </w:t>
      </w:r>
      <w:r w:rsidR="00983D52" w:rsidRPr="00886333">
        <w:t>Frazier</w:t>
      </w:r>
      <w:r w:rsidR="006E6E87" w:rsidRPr="00886333">
        <w:t xml:space="preserve">, </w:t>
      </w:r>
      <w:hyperlink r:id="rId53" w:history="1">
        <w:r w:rsidR="00FA513A" w:rsidRPr="00EE2D29">
          <w:rPr>
            <w:rStyle w:val="ae"/>
            <w:i/>
            <w:sz w:val="16"/>
          </w:rPr>
          <w:t>IEEE J. Solid-State Circuit.</w:t>
        </w:r>
        <w:r w:rsidR="00983D52" w:rsidRPr="00EE2D29">
          <w:rPr>
            <w:rStyle w:val="ae"/>
            <w:sz w:val="16"/>
          </w:rPr>
          <w:t xml:space="preserve"> </w:t>
        </w:r>
        <w:r w:rsidR="00983D52" w:rsidRPr="00EE2D29">
          <w:rPr>
            <w:rStyle w:val="ae"/>
            <w:b/>
            <w:sz w:val="16"/>
          </w:rPr>
          <w:t>33</w:t>
        </w:r>
        <w:r w:rsidR="00983D52" w:rsidRPr="00EE2D29">
          <w:rPr>
            <w:rStyle w:val="ae"/>
            <w:sz w:val="16"/>
          </w:rPr>
          <w:t>, 1342</w:t>
        </w:r>
      </w:hyperlink>
      <w:r w:rsidR="00983D52" w:rsidRPr="00886333">
        <w:t xml:space="preserve"> (1998).</w:t>
      </w:r>
    </w:p>
    <w:p w14:paraId="03CDF046" w14:textId="4D330236" w:rsidR="006E6E87" w:rsidRPr="00886333" w:rsidRDefault="000646CB" w:rsidP="001C234C">
      <w:pPr>
        <w:pStyle w:val="JnepReferences"/>
        <w:ind w:left="284" w:hanging="284"/>
      </w:pPr>
      <w:r w:rsidRPr="00A523DA">
        <w:rPr>
          <w:spacing w:val="-4"/>
        </w:rPr>
        <w:t>Y. Kawano, Y. Ohno, S. Kishimoto, K. </w:t>
      </w:r>
      <w:r w:rsidR="00536666" w:rsidRPr="00A523DA">
        <w:rPr>
          <w:spacing w:val="-4"/>
        </w:rPr>
        <w:t xml:space="preserve">Maezawa, </w:t>
      </w:r>
      <w:r w:rsidRPr="00A523DA">
        <w:rPr>
          <w:spacing w:val="-4"/>
        </w:rPr>
        <w:t>T. </w:t>
      </w:r>
      <w:r w:rsidR="00536666" w:rsidRPr="00A523DA">
        <w:rPr>
          <w:spacing w:val="-4"/>
        </w:rPr>
        <w:t>Mizutani,</w:t>
      </w:r>
      <w:r w:rsidR="00536666" w:rsidRPr="00886333">
        <w:t xml:space="preserve"> </w:t>
      </w:r>
      <w:r w:rsidRPr="00886333">
        <w:rPr>
          <w:i/>
        </w:rPr>
        <w:t>Electron. Lett.</w:t>
      </w:r>
      <w:r w:rsidR="00536666" w:rsidRPr="00886333">
        <w:t xml:space="preserve"> </w:t>
      </w:r>
      <w:r w:rsidR="00536666" w:rsidRPr="00886333">
        <w:rPr>
          <w:b/>
        </w:rPr>
        <w:t>38</w:t>
      </w:r>
      <w:r w:rsidR="00536666" w:rsidRPr="00886333">
        <w:t>, 305 (2002)</w:t>
      </w:r>
      <w:r w:rsidR="006E6E87" w:rsidRPr="00886333">
        <w:t>.</w:t>
      </w:r>
    </w:p>
    <w:p w14:paraId="0E8753CC" w14:textId="40DE71F5" w:rsidR="00536666" w:rsidRPr="00886333" w:rsidRDefault="000646CB" w:rsidP="001C234C">
      <w:pPr>
        <w:pStyle w:val="JnepReferences"/>
        <w:ind w:left="284" w:hanging="284"/>
      </w:pPr>
      <w:r w:rsidRPr="00886333">
        <w:t>U. Auer, W. Prost, G. Janßen, M. Agethen, R. </w:t>
      </w:r>
      <w:r w:rsidR="00536666" w:rsidRPr="00886333">
        <w:t>Reu</w:t>
      </w:r>
      <w:r w:rsidRPr="00886333">
        <w:t>ter, F.</w:t>
      </w:r>
      <w:r w:rsidR="00536666" w:rsidRPr="00886333">
        <w:t>J.</w:t>
      </w:r>
      <w:r w:rsidRPr="00886333">
        <w:t> </w:t>
      </w:r>
      <w:r w:rsidR="00536666" w:rsidRPr="00886333">
        <w:t xml:space="preserve">Tegude, </w:t>
      </w:r>
      <w:hyperlink r:id="rId54" w:history="1">
        <w:r w:rsidRPr="00466DAB">
          <w:rPr>
            <w:rStyle w:val="ae"/>
            <w:i/>
            <w:sz w:val="16"/>
          </w:rPr>
          <w:t>IEEE J.</w:t>
        </w:r>
        <w:r w:rsidR="00536666" w:rsidRPr="00466DAB">
          <w:rPr>
            <w:rStyle w:val="ae"/>
            <w:i/>
            <w:sz w:val="16"/>
          </w:rPr>
          <w:t xml:space="preserve"> Select</w:t>
        </w:r>
        <w:r w:rsidRPr="00466DAB">
          <w:rPr>
            <w:rStyle w:val="ae"/>
            <w:i/>
            <w:sz w:val="16"/>
          </w:rPr>
          <w:t xml:space="preserve">. Topic. </w:t>
        </w:r>
        <w:r w:rsidR="00536666" w:rsidRPr="00466DAB">
          <w:rPr>
            <w:rStyle w:val="ae"/>
            <w:i/>
            <w:sz w:val="16"/>
          </w:rPr>
          <w:t>Quantum Electron</w:t>
        </w:r>
        <w:r w:rsidRPr="00466DAB">
          <w:rPr>
            <w:rStyle w:val="ae"/>
            <w:i/>
            <w:sz w:val="16"/>
          </w:rPr>
          <w:t>.</w:t>
        </w:r>
        <w:r w:rsidRPr="00466DAB">
          <w:rPr>
            <w:rStyle w:val="ae"/>
            <w:sz w:val="16"/>
          </w:rPr>
          <w:t xml:space="preserve"> </w:t>
        </w:r>
        <w:r w:rsidR="00536666" w:rsidRPr="00466DAB">
          <w:rPr>
            <w:rStyle w:val="ae"/>
            <w:b/>
            <w:sz w:val="16"/>
          </w:rPr>
          <w:t>2</w:t>
        </w:r>
        <w:r w:rsidR="00536666" w:rsidRPr="00466DAB">
          <w:rPr>
            <w:rStyle w:val="ae"/>
            <w:sz w:val="16"/>
          </w:rPr>
          <w:t>, 650</w:t>
        </w:r>
      </w:hyperlink>
      <w:r w:rsidR="00536666" w:rsidRPr="00886333">
        <w:t xml:space="preserve"> (1996).</w:t>
      </w:r>
    </w:p>
    <w:p w14:paraId="78A66C95" w14:textId="1F312E77" w:rsidR="006E6E87" w:rsidRPr="00886333" w:rsidRDefault="006E6E87" w:rsidP="001C234C">
      <w:pPr>
        <w:pStyle w:val="JnepReferences"/>
        <w:ind w:left="284" w:hanging="284"/>
      </w:pPr>
      <w:r w:rsidRPr="00886333">
        <w:t>V</w:t>
      </w:r>
      <w:r w:rsidR="000646CB" w:rsidRPr="00886333">
        <w:rPr>
          <w:rFonts w:eastAsiaTheme="minorHAnsi"/>
        </w:rPr>
        <w:t>.</w:t>
      </w:r>
      <w:r w:rsidR="000646CB" w:rsidRPr="00886333">
        <w:t>M. </w:t>
      </w:r>
      <w:r w:rsidR="00536666" w:rsidRPr="00886333">
        <w:t>Bao</w:t>
      </w:r>
      <w:r w:rsidR="000646CB" w:rsidRPr="00886333">
        <w:t>,</w:t>
      </w:r>
      <w:r w:rsidR="00536666" w:rsidRPr="00886333">
        <w:t xml:space="preserve"> et al.</w:t>
      </w:r>
      <w:r w:rsidR="000646CB" w:rsidRPr="00886333">
        <w:t>,</w:t>
      </w:r>
      <w:r w:rsidR="00536666" w:rsidRPr="00886333">
        <w:t xml:space="preserve"> </w:t>
      </w:r>
      <w:hyperlink r:id="rId55" w:history="1">
        <w:r w:rsidR="00536666" w:rsidRPr="00466DAB">
          <w:rPr>
            <w:rStyle w:val="ae"/>
            <w:i/>
            <w:sz w:val="16"/>
          </w:rPr>
          <w:t>IEEE J</w:t>
        </w:r>
        <w:r w:rsidR="000646CB" w:rsidRPr="00466DAB">
          <w:rPr>
            <w:rStyle w:val="ae"/>
            <w:i/>
            <w:sz w:val="16"/>
          </w:rPr>
          <w:t>.</w:t>
        </w:r>
        <w:r w:rsidR="00536666" w:rsidRPr="00466DAB">
          <w:rPr>
            <w:rStyle w:val="ae"/>
            <w:i/>
            <w:sz w:val="16"/>
          </w:rPr>
          <w:t xml:space="preserve"> Solid-State Circuits</w:t>
        </w:r>
        <w:r w:rsidR="00536666" w:rsidRPr="00466DAB">
          <w:rPr>
            <w:rStyle w:val="ae"/>
            <w:sz w:val="16"/>
          </w:rPr>
          <w:t xml:space="preserve"> </w:t>
        </w:r>
        <w:r w:rsidR="00536666" w:rsidRPr="00466DAB">
          <w:rPr>
            <w:rStyle w:val="ae"/>
            <w:b/>
            <w:sz w:val="16"/>
          </w:rPr>
          <w:t>39</w:t>
        </w:r>
        <w:r w:rsidR="00536666" w:rsidRPr="00466DAB">
          <w:rPr>
            <w:rStyle w:val="ae"/>
            <w:sz w:val="16"/>
          </w:rPr>
          <w:t>, 1352</w:t>
        </w:r>
      </w:hyperlink>
      <w:r w:rsidR="00536666" w:rsidRPr="00886333">
        <w:t xml:space="preserve"> (2004).</w:t>
      </w:r>
    </w:p>
    <w:p w14:paraId="23A0882B" w14:textId="63F81F87" w:rsidR="00536666" w:rsidRPr="00886333" w:rsidRDefault="00A523DA" w:rsidP="001C234C">
      <w:pPr>
        <w:pStyle w:val="JnepReferences"/>
        <w:ind w:left="284" w:hanging="284"/>
      </w:pPr>
      <w:r>
        <w:br w:type="column"/>
      </w:r>
      <w:r w:rsidR="000646CB" w:rsidRPr="00886333">
        <w:lastRenderedPageBreak/>
        <w:t>T.J. Shewchuk, P.C. Chapin, P.D. Coleman, W. </w:t>
      </w:r>
      <w:r w:rsidR="00536666" w:rsidRPr="00886333">
        <w:t>Kopp,</w:t>
      </w:r>
      <w:r>
        <w:rPr>
          <w:lang w:val="uk-UA"/>
        </w:rPr>
        <w:t xml:space="preserve"> </w:t>
      </w:r>
      <w:r w:rsidR="00536666" w:rsidRPr="00886333">
        <w:t>R.</w:t>
      </w:r>
      <w:r w:rsidR="000646CB" w:rsidRPr="00886333">
        <w:t> Fischer, H. </w:t>
      </w:r>
      <w:r w:rsidR="00536666" w:rsidRPr="00886333">
        <w:t xml:space="preserve">Morkoç, </w:t>
      </w:r>
      <w:hyperlink r:id="rId56" w:history="1">
        <w:r w:rsidR="00536666" w:rsidRPr="00EE2D29">
          <w:rPr>
            <w:rStyle w:val="ae"/>
            <w:i/>
            <w:sz w:val="16"/>
          </w:rPr>
          <w:t>Appl. Phys. Lett.</w:t>
        </w:r>
        <w:r w:rsidR="00536666" w:rsidRPr="00EE2D29">
          <w:rPr>
            <w:rStyle w:val="ae"/>
            <w:sz w:val="16"/>
          </w:rPr>
          <w:t xml:space="preserve"> </w:t>
        </w:r>
        <w:r w:rsidR="00536666" w:rsidRPr="00EE2D29">
          <w:rPr>
            <w:rStyle w:val="ae"/>
            <w:b/>
            <w:sz w:val="16"/>
          </w:rPr>
          <w:t>46</w:t>
        </w:r>
        <w:r w:rsidR="00536666" w:rsidRPr="00EE2D29">
          <w:rPr>
            <w:rStyle w:val="ae"/>
            <w:sz w:val="16"/>
          </w:rPr>
          <w:t>, 508</w:t>
        </w:r>
      </w:hyperlink>
      <w:r w:rsidR="00536666" w:rsidRPr="00886333">
        <w:t xml:space="preserve"> (1985).</w:t>
      </w:r>
    </w:p>
    <w:p w14:paraId="60948CCC" w14:textId="651FF7E6" w:rsidR="00536666" w:rsidRPr="00886333" w:rsidRDefault="000646CB" w:rsidP="001C234C">
      <w:pPr>
        <w:pStyle w:val="JnepReferences"/>
        <w:ind w:left="284" w:hanging="284"/>
      </w:pPr>
      <w:r w:rsidRPr="00886333">
        <w:t>S. </w:t>
      </w:r>
      <w:r w:rsidR="00536666" w:rsidRPr="00886333">
        <w:t xml:space="preserve">Datta, </w:t>
      </w:r>
      <w:hyperlink r:id="rId57" w:history="1">
        <w:r w:rsidR="00536666" w:rsidRPr="00EE2D29">
          <w:rPr>
            <w:rStyle w:val="ae"/>
            <w:i/>
            <w:sz w:val="16"/>
          </w:rPr>
          <w:t>Superlatti</w:t>
        </w:r>
        <w:r w:rsidR="00A80D4F" w:rsidRPr="00EE2D29">
          <w:rPr>
            <w:rStyle w:val="ae"/>
            <w:i/>
            <w:sz w:val="16"/>
          </w:rPr>
          <w:t>ce.</w:t>
        </w:r>
        <w:r w:rsidRPr="00EE2D29">
          <w:rPr>
            <w:rStyle w:val="ae"/>
            <w:i/>
            <w:sz w:val="16"/>
          </w:rPr>
          <w:t xml:space="preserve"> Microst</w:t>
        </w:r>
        <w:r w:rsidR="00536666" w:rsidRPr="00EE2D29">
          <w:rPr>
            <w:rStyle w:val="ae"/>
            <w:sz w:val="16"/>
          </w:rPr>
          <w:t xml:space="preserve">. </w:t>
        </w:r>
        <w:r w:rsidR="00536666" w:rsidRPr="00EE2D29">
          <w:rPr>
            <w:rStyle w:val="ae"/>
            <w:b/>
            <w:sz w:val="16"/>
          </w:rPr>
          <w:t>28</w:t>
        </w:r>
        <w:r w:rsidR="00536666" w:rsidRPr="00EE2D29">
          <w:rPr>
            <w:rStyle w:val="ae"/>
            <w:sz w:val="16"/>
          </w:rPr>
          <w:t>, 253</w:t>
        </w:r>
      </w:hyperlink>
      <w:r w:rsidR="00344128" w:rsidRPr="00886333">
        <w:t xml:space="preserve"> (</w:t>
      </w:r>
      <w:r w:rsidR="00536666" w:rsidRPr="00886333">
        <w:t xml:space="preserve">2000). </w:t>
      </w:r>
    </w:p>
    <w:p w14:paraId="3DEA4A46" w14:textId="508424B5" w:rsidR="00AE2DCC" w:rsidRPr="00886333" w:rsidRDefault="00A80D4F" w:rsidP="001C234C">
      <w:pPr>
        <w:pStyle w:val="JnepReferences"/>
        <w:ind w:left="284" w:hanging="284"/>
      </w:pPr>
      <w:r w:rsidRPr="00886333">
        <w:t>S. </w:t>
      </w:r>
      <w:r w:rsidR="00536666" w:rsidRPr="00886333">
        <w:t xml:space="preserve">Datta, </w:t>
      </w:r>
      <w:r w:rsidR="00AE2DCC" w:rsidRPr="00886333">
        <w:rPr>
          <w:i/>
        </w:rPr>
        <w:t>Quantum Transport: Atom to Transistor</w:t>
      </w:r>
      <w:r w:rsidR="00AE2DCC" w:rsidRPr="00886333">
        <w:t xml:space="preserve"> (</w:t>
      </w:r>
      <w:r w:rsidR="008A10E1" w:rsidRPr="00886333">
        <w:t xml:space="preserve">Cambridge Univ. </w:t>
      </w:r>
      <w:r w:rsidRPr="00886333">
        <w:t>Press:</w:t>
      </w:r>
      <w:r w:rsidR="008A10E1" w:rsidRPr="00886333">
        <w:t xml:space="preserve"> Cambridge</w:t>
      </w:r>
      <w:r w:rsidRPr="00886333">
        <w:t>:</w:t>
      </w:r>
      <w:r w:rsidR="008A10E1" w:rsidRPr="00886333">
        <w:t xml:space="preserve"> 2005</w:t>
      </w:r>
      <w:r w:rsidR="00AE2DCC" w:rsidRPr="00886333">
        <w:t>).</w:t>
      </w:r>
    </w:p>
    <w:p w14:paraId="603022F0" w14:textId="76491A0D" w:rsidR="00536666" w:rsidRPr="00886333" w:rsidRDefault="00A80D4F" w:rsidP="001C234C">
      <w:pPr>
        <w:pStyle w:val="JnepReferences"/>
        <w:ind w:left="284" w:hanging="284"/>
      </w:pPr>
      <w:r w:rsidRPr="00886333">
        <w:t>S. </w:t>
      </w:r>
      <w:r w:rsidR="00AE2DCC" w:rsidRPr="00886333">
        <w:t xml:space="preserve">Datta, </w:t>
      </w:r>
      <w:r w:rsidR="00AE2DCC" w:rsidRPr="00886333">
        <w:rPr>
          <w:i/>
        </w:rPr>
        <w:t>Lessons from Nanoscience: A Lecture Note Series</w:t>
      </w:r>
      <w:r w:rsidR="00AE2DCC" w:rsidRPr="00886333">
        <w:t xml:space="preserve"> (World Scientific Publishing Co. Pte. Ltd.</w:t>
      </w:r>
      <w:r w:rsidRPr="00886333">
        <w:t>:</w:t>
      </w:r>
      <w:r w:rsidR="00AE2DCC" w:rsidRPr="00886333">
        <w:t xml:space="preserve"> 2012).</w:t>
      </w:r>
    </w:p>
    <w:p w14:paraId="31B94447" w14:textId="4B47DBDB" w:rsidR="00AE2DCC" w:rsidRPr="00886333" w:rsidRDefault="00A80D4F" w:rsidP="001C234C">
      <w:pPr>
        <w:pStyle w:val="JnepReferences"/>
        <w:ind w:left="284" w:hanging="284"/>
      </w:pPr>
      <w:r w:rsidRPr="00886333">
        <w:t>M. </w:t>
      </w:r>
      <w:r w:rsidR="008A10E1" w:rsidRPr="00886333">
        <w:t xml:space="preserve">Goano, </w:t>
      </w:r>
      <w:hyperlink r:id="rId58" w:history="1">
        <w:r w:rsidR="008A10E1" w:rsidRPr="00EE2D29">
          <w:rPr>
            <w:rStyle w:val="ae"/>
            <w:i/>
            <w:sz w:val="16"/>
          </w:rPr>
          <w:t>Solid-State Electron</w:t>
        </w:r>
        <w:r w:rsidRPr="00EE2D29">
          <w:rPr>
            <w:rStyle w:val="ae"/>
            <w:sz w:val="16"/>
          </w:rPr>
          <w:t>.</w:t>
        </w:r>
        <w:r w:rsidR="008A10E1" w:rsidRPr="00EE2D29">
          <w:rPr>
            <w:rStyle w:val="ae"/>
            <w:sz w:val="16"/>
          </w:rPr>
          <w:t xml:space="preserve"> </w:t>
        </w:r>
        <w:r w:rsidR="008A10E1" w:rsidRPr="00EE2D29">
          <w:rPr>
            <w:rStyle w:val="ae"/>
            <w:b/>
            <w:sz w:val="16"/>
          </w:rPr>
          <w:t>36</w:t>
        </w:r>
        <w:r w:rsidR="008A10E1" w:rsidRPr="00EE2D29">
          <w:rPr>
            <w:rStyle w:val="ae"/>
            <w:sz w:val="16"/>
          </w:rPr>
          <w:t>, 217</w:t>
        </w:r>
      </w:hyperlink>
      <w:r w:rsidR="008A10E1" w:rsidRPr="00886333">
        <w:t xml:space="preserve"> (1993).</w:t>
      </w:r>
    </w:p>
    <w:p w14:paraId="2B7D31A2" w14:textId="0866EC7B" w:rsidR="00AE2DCC" w:rsidRPr="00886333" w:rsidRDefault="00A80D4F" w:rsidP="001C234C">
      <w:pPr>
        <w:pStyle w:val="JnepReferences"/>
        <w:ind w:left="284" w:hanging="284"/>
      </w:pPr>
      <w:r w:rsidRPr="00886333">
        <w:t>P.V. Halen, D.L. </w:t>
      </w:r>
      <w:r w:rsidR="008A10E1" w:rsidRPr="00886333">
        <w:t xml:space="preserve">Pulfrey, </w:t>
      </w:r>
      <w:hyperlink r:id="rId59" w:history="1">
        <w:r w:rsidR="008A10E1" w:rsidRPr="00EE2D29">
          <w:rPr>
            <w:rStyle w:val="ae"/>
            <w:i/>
            <w:sz w:val="16"/>
          </w:rPr>
          <w:t>J. Appl. Phys</w:t>
        </w:r>
        <w:r w:rsidRPr="00EE2D29">
          <w:rPr>
            <w:rStyle w:val="ae"/>
            <w:sz w:val="16"/>
          </w:rPr>
          <w:t>.</w:t>
        </w:r>
        <w:r w:rsidR="008A10E1" w:rsidRPr="00EE2D29">
          <w:rPr>
            <w:rStyle w:val="ae"/>
            <w:sz w:val="16"/>
          </w:rPr>
          <w:t xml:space="preserve"> </w:t>
        </w:r>
        <w:r w:rsidR="008A10E1" w:rsidRPr="00EE2D29">
          <w:rPr>
            <w:rStyle w:val="ae"/>
            <w:b/>
            <w:sz w:val="16"/>
          </w:rPr>
          <w:t>57</w:t>
        </w:r>
        <w:r w:rsidR="008A10E1" w:rsidRPr="00EE2D29">
          <w:rPr>
            <w:rStyle w:val="ae"/>
            <w:sz w:val="16"/>
          </w:rPr>
          <w:t>, 5271</w:t>
        </w:r>
      </w:hyperlink>
      <w:r w:rsidR="008A10E1" w:rsidRPr="00886333">
        <w:t xml:space="preserve"> (1985).</w:t>
      </w:r>
    </w:p>
    <w:p w14:paraId="7CE5E585" w14:textId="3E8ECA29" w:rsidR="00AE2DCC" w:rsidRPr="00A523DA" w:rsidRDefault="00A80D4F" w:rsidP="001C234C">
      <w:pPr>
        <w:pStyle w:val="JnepReferences"/>
        <w:ind w:left="284" w:hanging="284"/>
        <w:rPr>
          <w:spacing w:val="-2"/>
        </w:rPr>
      </w:pPr>
      <w:r w:rsidRPr="00A523DA">
        <w:rPr>
          <w:spacing w:val="-2"/>
          <w:lang w:val="fr-FR"/>
        </w:rPr>
        <w:t>A. Franciosi, C.G. Van de </w:t>
      </w:r>
      <w:r w:rsidR="008A10E1" w:rsidRPr="00A523DA">
        <w:rPr>
          <w:spacing w:val="-2"/>
          <w:lang w:val="fr-FR"/>
        </w:rPr>
        <w:t xml:space="preserve">Walle, </w:t>
      </w:r>
      <w:hyperlink r:id="rId60" w:history="1">
        <w:r w:rsidR="008A10E1" w:rsidRPr="00A523DA">
          <w:rPr>
            <w:rStyle w:val="ae"/>
            <w:i/>
            <w:spacing w:val="-2"/>
            <w:sz w:val="16"/>
            <w:lang w:val="fr-FR"/>
          </w:rPr>
          <w:t xml:space="preserve">Surf. Sci. </w:t>
        </w:r>
        <w:r w:rsidR="008A10E1" w:rsidRPr="00A523DA">
          <w:rPr>
            <w:rStyle w:val="ae"/>
            <w:i/>
            <w:spacing w:val="-2"/>
            <w:sz w:val="16"/>
          </w:rPr>
          <w:t>Rep</w:t>
        </w:r>
        <w:r w:rsidRPr="00A523DA">
          <w:rPr>
            <w:rStyle w:val="ae"/>
            <w:spacing w:val="-2"/>
            <w:sz w:val="16"/>
          </w:rPr>
          <w:t>.</w:t>
        </w:r>
        <w:r w:rsidR="008A10E1" w:rsidRPr="00A523DA">
          <w:rPr>
            <w:rStyle w:val="ae"/>
            <w:spacing w:val="-2"/>
            <w:sz w:val="16"/>
          </w:rPr>
          <w:t xml:space="preserve"> </w:t>
        </w:r>
        <w:r w:rsidR="008A10E1" w:rsidRPr="00A523DA">
          <w:rPr>
            <w:rStyle w:val="ae"/>
            <w:b/>
            <w:spacing w:val="-2"/>
            <w:sz w:val="16"/>
          </w:rPr>
          <w:t>25</w:t>
        </w:r>
        <w:r w:rsidR="008A10E1" w:rsidRPr="00A523DA">
          <w:rPr>
            <w:rStyle w:val="ae"/>
            <w:spacing w:val="-2"/>
            <w:sz w:val="16"/>
          </w:rPr>
          <w:t xml:space="preserve">, </w:t>
        </w:r>
        <w:r w:rsidRPr="00A523DA">
          <w:rPr>
            <w:rStyle w:val="ae"/>
            <w:spacing w:val="-2"/>
            <w:sz w:val="16"/>
          </w:rPr>
          <w:t>1</w:t>
        </w:r>
      </w:hyperlink>
      <w:r w:rsidR="008A10E1" w:rsidRPr="00A523DA">
        <w:rPr>
          <w:spacing w:val="-2"/>
        </w:rPr>
        <w:t xml:space="preserve"> (1996)</w:t>
      </w:r>
      <w:r w:rsidR="00AE2DCC" w:rsidRPr="00A523DA">
        <w:rPr>
          <w:spacing w:val="-2"/>
        </w:rPr>
        <w:t>.</w:t>
      </w:r>
    </w:p>
    <w:p w14:paraId="1AA31F12" w14:textId="5032DB34" w:rsidR="00344128" w:rsidRPr="00A523DA" w:rsidRDefault="00344128" w:rsidP="001C234C">
      <w:pPr>
        <w:pStyle w:val="JnepReferences"/>
        <w:ind w:left="284" w:hanging="284"/>
        <w:rPr>
          <w:spacing w:val="-2"/>
        </w:rPr>
      </w:pPr>
      <w:r w:rsidRPr="00A523DA">
        <w:rPr>
          <w:spacing w:val="-2"/>
        </w:rPr>
        <w:t>I.</w:t>
      </w:r>
      <w:r w:rsidR="00A80D4F" w:rsidRPr="00A523DA">
        <w:rPr>
          <w:rFonts w:eastAsiaTheme="minorHAnsi"/>
          <w:spacing w:val="-2"/>
        </w:rPr>
        <w:t> </w:t>
      </w:r>
      <w:r w:rsidR="00A80D4F" w:rsidRPr="00A523DA">
        <w:rPr>
          <w:spacing w:val="-2"/>
        </w:rPr>
        <w:t>Vurgaftman, J.R. Meyer, L.R. </w:t>
      </w:r>
      <w:r w:rsidRPr="00A523DA">
        <w:rPr>
          <w:spacing w:val="-2"/>
        </w:rPr>
        <w:t xml:space="preserve">Ram-Mohan, </w:t>
      </w:r>
      <w:hyperlink r:id="rId61" w:history="1">
        <w:r w:rsidRPr="00A523DA">
          <w:rPr>
            <w:rStyle w:val="ae"/>
            <w:i/>
            <w:spacing w:val="-2"/>
            <w:sz w:val="16"/>
          </w:rPr>
          <w:t>J. Appl. Phys</w:t>
        </w:r>
        <w:r w:rsidR="00A80D4F" w:rsidRPr="00A523DA">
          <w:rPr>
            <w:rStyle w:val="ae"/>
            <w:spacing w:val="-2"/>
            <w:sz w:val="16"/>
          </w:rPr>
          <w:t>.</w:t>
        </w:r>
        <w:r w:rsidRPr="00A523DA">
          <w:rPr>
            <w:rStyle w:val="ae"/>
            <w:spacing w:val="-2"/>
            <w:sz w:val="16"/>
          </w:rPr>
          <w:t xml:space="preserve"> </w:t>
        </w:r>
        <w:r w:rsidRPr="00A523DA">
          <w:rPr>
            <w:rStyle w:val="ae"/>
            <w:b/>
            <w:spacing w:val="-2"/>
            <w:sz w:val="16"/>
          </w:rPr>
          <w:t>89</w:t>
        </w:r>
        <w:r w:rsidRPr="00A523DA">
          <w:rPr>
            <w:rStyle w:val="ae"/>
            <w:spacing w:val="-2"/>
            <w:sz w:val="16"/>
          </w:rPr>
          <w:t>, 5815</w:t>
        </w:r>
      </w:hyperlink>
      <w:r w:rsidRPr="00A523DA">
        <w:rPr>
          <w:spacing w:val="-2"/>
        </w:rPr>
        <w:t xml:space="preserve"> (2001).</w:t>
      </w:r>
    </w:p>
    <w:p w14:paraId="7EEBC3D6" w14:textId="539CA069" w:rsidR="00344128" w:rsidRPr="00886333" w:rsidRDefault="00A80D4F" w:rsidP="001C234C">
      <w:pPr>
        <w:pStyle w:val="JnepReferences"/>
        <w:ind w:left="284" w:hanging="284"/>
      </w:pPr>
      <w:r w:rsidRPr="00886333">
        <w:t>I. Vurgaftman, J.R. Meyer, L.R. </w:t>
      </w:r>
      <w:r w:rsidR="00344128" w:rsidRPr="00886333">
        <w:t xml:space="preserve">Ram-Mohan, </w:t>
      </w:r>
      <w:r w:rsidRPr="00886333">
        <w:rPr>
          <w:i/>
        </w:rPr>
        <w:t>H</w:t>
      </w:r>
      <w:r w:rsidR="00344128" w:rsidRPr="00886333">
        <w:rPr>
          <w:i/>
        </w:rPr>
        <w:t>eterostruc</w:t>
      </w:r>
      <w:r w:rsidRPr="00886333">
        <w:rPr>
          <w:i/>
        </w:rPr>
        <w:t>ture Laser, Part A: Fundamental P</w:t>
      </w:r>
      <w:r w:rsidR="00344128" w:rsidRPr="00886333">
        <w:rPr>
          <w:i/>
        </w:rPr>
        <w:t>rinciple</w:t>
      </w:r>
      <w:r w:rsidR="00344128" w:rsidRPr="00886333">
        <w:t xml:space="preserve"> (Ac</w:t>
      </w:r>
      <w:r w:rsidRPr="00886333">
        <w:t>ademic Press:</w:t>
      </w:r>
      <w:r w:rsidR="00344128" w:rsidRPr="00886333">
        <w:t xml:space="preserve"> New York</w:t>
      </w:r>
      <w:r w:rsidRPr="00886333">
        <w:t>: 1978</w:t>
      </w:r>
      <w:r w:rsidR="00344128" w:rsidRPr="00886333">
        <w:t>).</w:t>
      </w:r>
    </w:p>
    <w:p w14:paraId="07D6D146" w14:textId="3A4ED7FC" w:rsidR="008A10E1" w:rsidRPr="00886333" w:rsidRDefault="00A80D4F" w:rsidP="005D4413">
      <w:pPr>
        <w:pStyle w:val="JnepReferences"/>
        <w:ind w:left="284" w:hanging="284"/>
      </w:pPr>
      <w:r w:rsidRPr="00886333">
        <w:t>J. Batey, S.L. </w:t>
      </w:r>
      <w:r w:rsidR="008A10E1" w:rsidRPr="00886333">
        <w:t>Wright,</w:t>
      </w:r>
      <w:r w:rsidRPr="00886333">
        <w:t xml:space="preserve"> D.J. </w:t>
      </w:r>
      <w:r w:rsidR="005D4413">
        <w:t xml:space="preserve">Dimaria, </w:t>
      </w:r>
      <w:hyperlink r:id="rId62" w:history="1">
        <w:r w:rsidR="005D4413" w:rsidRPr="005D4413">
          <w:rPr>
            <w:rStyle w:val="ae"/>
            <w:i/>
            <w:sz w:val="16"/>
          </w:rPr>
          <w:t>J. Appl. Phys.</w:t>
        </w:r>
        <w:r w:rsidR="008A10E1" w:rsidRPr="005D4413">
          <w:rPr>
            <w:rStyle w:val="ae"/>
            <w:sz w:val="16"/>
          </w:rPr>
          <w:t xml:space="preserve"> </w:t>
        </w:r>
        <w:r w:rsidR="00344128" w:rsidRPr="005D4413">
          <w:rPr>
            <w:rStyle w:val="ae"/>
            <w:b/>
            <w:sz w:val="16"/>
          </w:rPr>
          <w:t>57</w:t>
        </w:r>
        <w:r w:rsidR="00344128" w:rsidRPr="005D4413">
          <w:rPr>
            <w:rStyle w:val="ae"/>
            <w:sz w:val="16"/>
          </w:rPr>
          <w:t>, 484</w:t>
        </w:r>
      </w:hyperlink>
      <w:r w:rsidR="00344128" w:rsidRPr="00886333">
        <w:t xml:space="preserve"> (1985).</w:t>
      </w:r>
    </w:p>
    <w:p w14:paraId="57271510" w14:textId="4DFB38D7" w:rsidR="00693936" w:rsidRPr="00886333" w:rsidRDefault="00A80D4F" w:rsidP="001C234C">
      <w:pPr>
        <w:pStyle w:val="JnepReferences"/>
        <w:ind w:left="284" w:hanging="284"/>
      </w:pPr>
      <w:r w:rsidRPr="00FA513A">
        <w:rPr>
          <w:lang w:val="de-DE"/>
        </w:rPr>
        <w:t>Y. Wang, F. Zahid, Y. Zhu, L. Liu, J. Wang, H. </w:t>
      </w:r>
      <w:r w:rsidR="00344128" w:rsidRPr="00FA513A">
        <w:rPr>
          <w:lang w:val="de-DE"/>
        </w:rPr>
        <w:t xml:space="preserve">Guo, </w:t>
      </w:r>
      <w:hyperlink r:id="rId63" w:history="1">
        <w:r w:rsidR="00344128" w:rsidRPr="005D4413">
          <w:rPr>
            <w:rStyle w:val="ae"/>
            <w:i/>
            <w:sz w:val="16"/>
            <w:lang w:val="de-DE"/>
          </w:rPr>
          <w:t xml:space="preserve">Appl. </w:t>
        </w:r>
        <w:r w:rsidR="00344128" w:rsidRPr="005D4413">
          <w:rPr>
            <w:rStyle w:val="ae"/>
            <w:i/>
            <w:sz w:val="16"/>
          </w:rPr>
          <w:t>Phys. Lett</w:t>
        </w:r>
        <w:r w:rsidRPr="005D4413">
          <w:rPr>
            <w:rStyle w:val="ae"/>
            <w:sz w:val="16"/>
          </w:rPr>
          <w:t xml:space="preserve"> </w:t>
        </w:r>
        <w:r w:rsidR="00344128" w:rsidRPr="005D4413">
          <w:rPr>
            <w:rStyle w:val="ae"/>
            <w:b/>
            <w:sz w:val="16"/>
          </w:rPr>
          <w:t>102</w:t>
        </w:r>
        <w:r w:rsidR="00344128" w:rsidRPr="005D4413">
          <w:rPr>
            <w:rStyle w:val="ae"/>
            <w:sz w:val="16"/>
          </w:rPr>
          <w:t>, 132109</w:t>
        </w:r>
      </w:hyperlink>
      <w:r w:rsidR="00344128" w:rsidRPr="00886333">
        <w:t xml:space="preserve"> (2013).</w:t>
      </w:r>
    </w:p>
    <w:p w14:paraId="115FEE37" w14:textId="4935B9F4" w:rsidR="00344128" w:rsidRPr="00A523DA" w:rsidRDefault="00A80D4F" w:rsidP="001C234C">
      <w:pPr>
        <w:pStyle w:val="JnepReferences"/>
        <w:ind w:left="284" w:hanging="284"/>
        <w:rPr>
          <w:spacing w:val="-2"/>
        </w:rPr>
      </w:pPr>
      <w:r w:rsidRPr="00A523DA">
        <w:rPr>
          <w:spacing w:val="-2"/>
          <w:lang w:val="de-DE"/>
        </w:rPr>
        <w:t>W.L. Wang, F. </w:t>
      </w:r>
      <w:r w:rsidR="00344128" w:rsidRPr="00A523DA">
        <w:rPr>
          <w:spacing w:val="-2"/>
          <w:lang w:val="de-DE"/>
        </w:rPr>
        <w:t xml:space="preserve">Stern, </w:t>
      </w:r>
      <w:hyperlink r:id="rId64" w:history="1">
        <w:r w:rsidR="00344128" w:rsidRPr="00A523DA">
          <w:rPr>
            <w:rStyle w:val="ae"/>
            <w:i/>
            <w:spacing w:val="-2"/>
            <w:sz w:val="16"/>
            <w:lang w:val="de-DE"/>
          </w:rPr>
          <w:t xml:space="preserve">J. Vac. Sci. </w:t>
        </w:r>
        <w:r w:rsidR="00344128" w:rsidRPr="00A523DA">
          <w:rPr>
            <w:rStyle w:val="ae"/>
            <w:i/>
            <w:spacing w:val="-2"/>
            <w:sz w:val="16"/>
          </w:rPr>
          <w:t>Technol. B</w:t>
        </w:r>
        <w:r w:rsidR="00344128" w:rsidRPr="00A523DA">
          <w:rPr>
            <w:rStyle w:val="ae"/>
            <w:spacing w:val="-2"/>
            <w:sz w:val="16"/>
          </w:rPr>
          <w:t xml:space="preserve"> </w:t>
        </w:r>
        <w:r w:rsidR="00344128" w:rsidRPr="00A523DA">
          <w:rPr>
            <w:rStyle w:val="ae"/>
            <w:b/>
            <w:spacing w:val="-2"/>
            <w:sz w:val="16"/>
          </w:rPr>
          <w:t>3</w:t>
        </w:r>
        <w:r w:rsidR="00344128" w:rsidRPr="00A523DA">
          <w:rPr>
            <w:rStyle w:val="ae"/>
            <w:spacing w:val="-2"/>
            <w:sz w:val="16"/>
          </w:rPr>
          <w:t>, 1280</w:t>
        </w:r>
      </w:hyperlink>
      <w:r w:rsidR="00344128" w:rsidRPr="00A523DA">
        <w:rPr>
          <w:spacing w:val="-2"/>
        </w:rPr>
        <w:t xml:space="preserve"> (1985).</w:t>
      </w:r>
    </w:p>
    <w:p w14:paraId="511B93E0" w14:textId="37F9A3FF" w:rsidR="00A80D4F" w:rsidRDefault="00A80D4F" w:rsidP="001C234C">
      <w:pPr>
        <w:pStyle w:val="JnepReferences"/>
        <w:ind w:left="284" w:hanging="284"/>
      </w:pPr>
      <w:r w:rsidRPr="00886333">
        <w:t>A.J. </w:t>
      </w:r>
      <w:r w:rsidR="00344128" w:rsidRPr="00886333">
        <w:t>Hill,</w:t>
      </w:r>
      <w:r w:rsidRPr="00886333">
        <w:t xml:space="preserve"> P.H. Ladbrooke, </w:t>
      </w:r>
      <w:r w:rsidRPr="00886333">
        <w:rPr>
          <w:i/>
        </w:rPr>
        <w:t>Electron. Lett.</w:t>
      </w:r>
      <w:r w:rsidR="00344128" w:rsidRPr="00886333">
        <w:t xml:space="preserve"> </w:t>
      </w:r>
      <w:r w:rsidR="00344128" w:rsidRPr="00886333">
        <w:rPr>
          <w:b/>
        </w:rPr>
        <w:t>22</w:t>
      </w:r>
      <w:r w:rsidR="005D4413">
        <w:t>, 218 (1986).</w:t>
      </w:r>
    </w:p>
    <w:p w14:paraId="12CF5B98" w14:textId="77777777" w:rsidR="005D4413" w:rsidRPr="00886333" w:rsidRDefault="005D4413" w:rsidP="001C234C">
      <w:pPr>
        <w:pStyle w:val="JnepReferences"/>
        <w:ind w:left="284" w:hanging="284"/>
        <w:sectPr w:rsidR="005D4413" w:rsidRPr="00886333" w:rsidSect="00A523DA">
          <w:footnotePr>
            <w:numFmt w:val="chicago"/>
          </w:footnotePr>
          <w:type w:val="continuous"/>
          <w:pgSz w:w="11906" w:h="16838" w:code="9"/>
          <w:pgMar w:top="1474" w:right="1134" w:bottom="1474" w:left="1134" w:header="851" w:footer="851" w:gutter="0"/>
          <w:cols w:num="2" w:space="360"/>
          <w:titlePg/>
          <w:docGrid w:linePitch="245"/>
        </w:sectPr>
      </w:pPr>
    </w:p>
    <w:p w14:paraId="6D3323B3" w14:textId="77777777" w:rsidR="005D4413" w:rsidRPr="00A523DA" w:rsidRDefault="005D4413" w:rsidP="00A523DA">
      <w:pPr>
        <w:pStyle w:val="JnepNormal"/>
      </w:pPr>
    </w:p>
    <w:p w14:paraId="2C60CAAD" w14:textId="3C5C3CAC" w:rsidR="00B71249" w:rsidRDefault="00B71249" w:rsidP="00A523DA">
      <w:pPr>
        <w:pStyle w:val="JnepNormal"/>
      </w:pPr>
    </w:p>
    <w:p w14:paraId="39907311" w14:textId="77777777" w:rsidR="00A523DA" w:rsidRPr="00A523DA" w:rsidRDefault="00A523DA" w:rsidP="00A523DA">
      <w:pPr>
        <w:pStyle w:val="JnepNormal"/>
      </w:pPr>
    </w:p>
    <w:p w14:paraId="39C51C03" w14:textId="2B38311A" w:rsidR="00B71249" w:rsidRPr="00A523DA" w:rsidRDefault="00B71249" w:rsidP="00A523DA">
      <w:pPr>
        <w:pStyle w:val="JnepNormal"/>
      </w:pPr>
    </w:p>
    <w:p w14:paraId="671D5AD4" w14:textId="77777777" w:rsidR="00B71249" w:rsidRPr="00E31B90" w:rsidRDefault="00B71249" w:rsidP="00B71249">
      <w:pPr>
        <w:pStyle w:val="JnepTitle"/>
        <w:rPr>
          <w:bCs/>
          <w:lang w:val="uk-UA"/>
        </w:rPr>
      </w:pPr>
      <w:r w:rsidRPr="00E31B90">
        <w:rPr>
          <w:bCs/>
          <w:lang w:val="uk-UA"/>
        </w:rPr>
        <w:lastRenderedPageBreak/>
        <w:t xml:space="preserve">Вплив зсуву зони провідності на характеристики резонансного тунельного </w:t>
      </w:r>
      <w:r w:rsidRPr="00E31B90">
        <w:rPr>
          <w:bCs/>
          <w:lang w:val="uk-UA"/>
        </w:rPr>
        <w:br/>
        <w:t>діода GaAs/Al</w:t>
      </w:r>
      <w:r w:rsidRPr="00E31B90">
        <w:rPr>
          <w:bCs/>
          <w:i/>
          <w:vertAlign w:val="subscript"/>
          <w:lang w:val="uk-UA"/>
        </w:rPr>
        <w:t>x</w:t>
      </w:r>
      <w:r w:rsidRPr="00E31B90">
        <w:rPr>
          <w:bCs/>
          <w:lang w:val="uk-UA"/>
        </w:rPr>
        <w:t>Ga</w:t>
      </w:r>
      <w:r w:rsidRPr="00E31B90">
        <w:rPr>
          <w:bCs/>
          <w:vertAlign w:val="subscript"/>
          <w:lang w:val="uk-UA"/>
        </w:rPr>
        <w:t>1 – </w:t>
      </w:r>
      <w:r w:rsidRPr="00E31B90">
        <w:rPr>
          <w:bCs/>
          <w:i/>
          <w:vertAlign w:val="subscript"/>
          <w:lang w:val="uk-UA"/>
        </w:rPr>
        <w:t>x</w:t>
      </w:r>
      <w:r w:rsidRPr="00E31B90">
        <w:rPr>
          <w:bCs/>
          <w:lang w:val="uk-UA"/>
        </w:rPr>
        <w:t>As</w:t>
      </w:r>
    </w:p>
    <w:p w14:paraId="6C325858" w14:textId="77777777" w:rsidR="00B71249" w:rsidRPr="00E31B90" w:rsidRDefault="00B71249" w:rsidP="00B71249">
      <w:pPr>
        <w:pStyle w:val="JnepNormal"/>
        <w:tabs>
          <w:tab w:val="left" w:pos="2909"/>
        </w:tabs>
        <w:rPr>
          <w:lang w:val="uk-UA"/>
        </w:rPr>
      </w:pPr>
    </w:p>
    <w:p w14:paraId="6274264C" w14:textId="77777777" w:rsidR="00B71249" w:rsidRPr="00E31B90" w:rsidRDefault="00B71249" w:rsidP="00B71249">
      <w:pPr>
        <w:pStyle w:val="JnepAutors"/>
        <w:rPr>
          <w:vertAlign w:val="superscript"/>
          <w:lang w:val="uk-UA"/>
        </w:rPr>
      </w:pPr>
      <w:r w:rsidRPr="00E31B90">
        <w:rPr>
          <w:lang w:val="uk-UA"/>
        </w:rPr>
        <w:t>M. Charmi</w:t>
      </w:r>
    </w:p>
    <w:p w14:paraId="1CEE150B" w14:textId="77777777" w:rsidR="00B71249" w:rsidRPr="00E31B90" w:rsidRDefault="00B71249" w:rsidP="00B71249">
      <w:pPr>
        <w:pStyle w:val="JnepNormal"/>
        <w:rPr>
          <w:lang w:val="uk-UA"/>
        </w:rPr>
      </w:pPr>
    </w:p>
    <w:p w14:paraId="74A9FBE5" w14:textId="77777777" w:rsidR="00B71249" w:rsidRPr="00E31B90" w:rsidRDefault="00B71249" w:rsidP="00B71249">
      <w:pPr>
        <w:pStyle w:val="JnepAffiliations"/>
        <w:rPr>
          <w:lang w:val="uk-UA"/>
        </w:rPr>
      </w:pPr>
      <w:r w:rsidRPr="00E31B90">
        <w:rPr>
          <w:iCs/>
          <w:lang w:val="uk-UA"/>
        </w:rPr>
        <w:t>Department of Nano Physics, Malekashtar University of Technology, Shahinshahr, Isfahan, Iran</w:t>
      </w:r>
    </w:p>
    <w:p w14:paraId="3831632C" w14:textId="77777777" w:rsidR="00B71249" w:rsidRPr="00E31B90" w:rsidRDefault="00B71249" w:rsidP="00B71249">
      <w:pPr>
        <w:pStyle w:val="JnepNormal"/>
        <w:rPr>
          <w:lang w:val="uk-UA"/>
        </w:rPr>
      </w:pPr>
    </w:p>
    <w:p w14:paraId="59B666E0" w14:textId="65F575C8" w:rsidR="00B71249" w:rsidRPr="00E31B90" w:rsidRDefault="00B71249" w:rsidP="00A523DA">
      <w:pPr>
        <w:pStyle w:val="JnepAbstract"/>
        <w:rPr>
          <w:lang w:val="uk-UA"/>
        </w:rPr>
      </w:pPr>
      <w:r w:rsidRPr="00E31B90">
        <w:rPr>
          <w:lang w:val="uk-UA"/>
        </w:rPr>
        <w:t>У роботі представлено дослідження впливу зсуву зони провідності та молярної частки алюмінію на характеристики резонансного тунельного діода GaAs/Al</w:t>
      </w:r>
      <w:r w:rsidRPr="00E31B90">
        <w:rPr>
          <w:i/>
          <w:vertAlign w:val="subscript"/>
          <w:lang w:val="uk-UA"/>
        </w:rPr>
        <w:t>x</w:t>
      </w:r>
      <w:r w:rsidRPr="00E31B90">
        <w:rPr>
          <w:lang w:val="uk-UA"/>
        </w:rPr>
        <w:t>Ga</w:t>
      </w:r>
      <w:r w:rsidRPr="00E31B90">
        <w:rPr>
          <w:vertAlign w:val="subscript"/>
          <w:lang w:val="uk-UA"/>
        </w:rPr>
        <w:t>1 – </w:t>
      </w:r>
      <w:r w:rsidRPr="00E31B90">
        <w:rPr>
          <w:i/>
          <w:vertAlign w:val="subscript"/>
          <w:lang w:val="uk-UA"/>
        </w:rPr>
        <w:t>x</w:t>
      </w:r>
      <w:r w:rsidRPr="00E31B90">
        <w:rPr>
          <w:lang w:val="uk-UA"/>
        </w:rPr>
        <w:t>As з використанням повного квантового моделювання. Моделювання базується на самоузгодженому розв'язанні рівняння Пуассона та рівняння Шредінгера з відкритими граничними умовами в рамках формалізму нерівноважної функції Гріна. Структура резонансного тунельного діода складається з вузької забороненої зони 2 нм, квантова яма GaAs затиснута між двома тонкими широкозонними бар'єрами з AlGaAs шириною 2 нм. Ці три шари затиснуті між двома нелегованими роздільними шарами з GaAs шириною 15 нм, які з'єднані з двома великими резервуарами контактів GaAs з високим вмістом легуючих домішок (10</w:t>
      </w:r>
      <w:r w:rsidRPr="00E31B90">
        <w:rPr>
          <w:vertAlign w:val="superscript"/>
          <w:lang w:val="uk-UA"/>
        </w:rPr>
        <w:t>18</w:t>
      </w:r>
      <w:r w:rsidRPr="00E31B90">
        <w:rPr>
          <w:lang w:val="uk-UA"/>
        </w:rPr>
        <w:t> см</w:t>
      </w:r>
      <w:r w:rsidRPr="00E31B90">
        <w:rPr>
          <w:vertAlign w:val="superscript"/>
          <w:lang w:val="uk-UA"/>
        </w:rPr>
        <w:t> – 3</w:t>
      </w:r>
      <w:r w:rsidRPr="00E31B90">
        <w:rPr>
          <w:lang w:val="uk-UA"/>
        </w:rPr>
        <w:t>) завширшки 12 нм. Досліджено вплив змінної молярної частки Al на зону провідності, функцію пропускання та вихідним струм. Результати моделювання показують, що характеристики пристрою можуть бути покращені шляхом правильного вибору молярної частки.</w:t>
      </w:r>
    </w:p>
    <w:p w14:paraId="45957BB0" w14:textId="77777777" w:rsidR="00B71249" w:rsidRPr="00E31B90" w:rsidRDefault="00B71249" w:rsidP="00B71249">
      <w:pPr>
        <w:pStyle w:val="JnepEmptystring"/>
        <w:rPr>
          <w:lang w:val="uk-UA"/>
        </w:rPr>
      </w:pPr>
    </w:p>
    <w:p w14:paraId="25C08E3C" w14:textId="583D28C7" w:rsidR="00B71249" w:rsidRPr="00FA513A" w:rsidRDefault="00B71249" w:rsidP="00B71249">
      <w:pPr>
        <w:pStyle w:val="JnepAbstract"/>
        <w:ind w:firstLine="0"/>
        <w:rPr>
          <w:lang w:val="uk-UA"/>
        </w:rPr>
      </w:pPr>
      <w:r w:rsidRPr="00E31B90">
        <w:rPr>
          <w:b/>
          <w:lang w:val="uk-UA"/>
        </w:rPr>
        <w:t xml:space="preserve">Ключові слова: </w:t>
      </w:r>
      <w:r w:rsidRPr="00E31B90">
        <w:rPr>
          <w:bCs/>
          <w:lang w:val="uk-UA"/>
        </w:rPr>
        <w:t xml:space="preserve">Зсув зони провідності, Нерівноважна функція Гріна, Резонансний тунельний діод, Молярна частка </w:t>
      </w:r>
      <w:r w:rsidRPr="00E31B90">
        <w:rPr>
          <w:lang w:val="uk-UA"/>
        </w:rPr>
        <w:t>Al</w:t>
      </w:r>
      <w:r w:rsidRPr="00E31B90">
        <w:rPr>
          <w:bCs/>
          <w:lang w:val="uk-UA"/>
        </w:rPr>
        <w:t>, Квантовий т</w:t>
      </w:r>
      <w:bookmarkStart w:id="4" w:name="_GoBack"/>
      <w:bookmarkEnd w:id="4"/>
      <w:r w:rsidRPr="00E31B90">
        <w:rPr>
          <w:bCs/>
          <w:lang w:val="uk-UA"/>
        </w:rPr>
        <w:t>ранспорт.</w:t>
      </w:r>
    </w:p>
    <w:sectPr w:rsidR="00B71249" w:rsidRPr="00FA513A" w:rsidSect="00A523DA">
      <w:footnotePr>
        <w:numFmt w:val="chicago"/>
      </w:footnotePr>
      <w:type w:val="continuous"/>
      <w:pgSz w:w="11906" w:h="16838" w:code="9"/>
      <w:pgMar w:top="1474" w:right="1134" w:bottom="1474" w:left="1134" w:header="851" w:footer="851" w:gutter="0"/>
      <w:cols w:space="36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5B710" w14:textId="77777777" w:rsidR="00176BCF" w:rsidRDefault="00176BCF" w:rsidP="006E6E87">
      <w:pPr>
        <w:spacing w:after="0" w:line="240" w:lineRule="auto"/>
      </w:pPr>
      <w:r>
        <w:separator/>
      </w:r>
    </w:p>
  </w:endnote>
  <w:endnote w:type="continuationSeparator" w:id="0">
    <w:p w14:paraId="76B07194" w14:textId="77777777" w:rsidR="00176BCF" w:rsidRDefault="00176BCF" w:rsidP="006E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D5EC2" w14:textId="77777777" w:rsidR="001673EF" w:rsidRDefault="001673EF" w:rsidP="007546CA">
    <w:pPr>
      <w:pStyle w:val="JnepNormal"/>
      <w:ind w:firstLine="0"/>
      <w:jc w:val="center"/>
      <w:rPr>
        <w:lang w:val="ru-RU"/>
      </w:rPr>
    </w:pPr>
  </w:p>
  <w:p w14:paraId="1CC3CDD5" w14:textId="6C892771" w:rsidR="001673EF" w:rsidRDefault="001673EF" w:rsidP="007546CA">
    <w:pPr>
      <w:pStyle w:val="JnepNormal"/>
      <w:ind w:firstLine="0"/>
      <w:jc w:val="center"/>
      <w:rPr>
        <w:lang w:val="ru-RU"/>
      </w:rPr>
    </w:pPr>
    <w:r>
      <w:rPr>
        <w:iCs/>
      </w:rPr>
      <w:fldChar w:fldCharType="begin"/>
    </w:r>
    <w:r>
      <w:instrText xml:space="preserve"> REF number \h </w:instrText>
    </w:r>
    <w:r>
      <w:rPr>
        <w:iCs/>
      </w:rPr>
    </w:r>
    <w:r>
      <w:rPr>
        <w:iCs/>
      </w:rPr>
      <w:fldChar w:fldCharType="separate"/>
    </w:r>
    <w:r w:rsidR="00E31B90" w:rsidRPr="008071DC">
      <w:t>0</w:t>
    </w:r>
    <w:r w:rsidR="00E31B90">
      <w:t>2</w:t>
    </w:r>
    <w:r w:rsidR="00E31B90" w:rsidRPr="008071DC">
      <w:t>00</w:t>
    </w:r>
    <w:r w:rsidR="00E31B90">
      <w:t>7</w:t>
    </w:r>
    <w:r>
      <w:rPr>
        <w:iCs/>
      </w:rPr>
      <w:fldChar w:fldCharType="end"/>
    </w:r>
    <w:r w:rsidRPr="008071DC">
      <w:t>-</w:t>
    </w:r>
    <w:r w:rsidRPr="008071DC">
      <w:fldChar w:fldCharType="begin"/>
    </w:r>
    <w:r w:rsidRPr="008071DC">
      <w:instrText xml:space="preserve"> PAGE </w:instrText>
    </w:r>
    <w:r w:rsidRPr="008071DC">
      <w:fldChar w:fldCharType="separate"/>
    </w:r>
    <w:r w:rsidR="00E31B90">
      <w:rPr>
        <w:noProof/>
      </w:rPr>
      <w:t>4</w:t>
    </w:r>
    <w:r w:rsidRPr="008071D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B1AA0" w14:textId="77777777" w:rsidR="001673EF" w:rsidRDefault="001673EF" w:rsidP="007546CA">
    <w:pPr>
      <w:pStyle w:val="JnepNormal"/>
      <w:ind w:firstLine="0"/>
      <w:jc w:val="center"/>
      <w:rPr>
        <w:lang w:val="ru-RU"/>
      </w:rPr>
    </w:pPr>
  </w:p>
  <w:p w14:paraId="26D6D627" w14:textId="78F960A3" w:rsidR="001673EF" w:rsidRDefault="001673EF" w:rsidP="007546CA">
    <w:pPr>
      <w:pStyle w:val="JnepNormal"/>
      <w:ind w:firstLine="0"/>
      <w:jc w:val="center"/>
      <w:rPr>
        <w:lang w:val="ru-RU"/>
      </w:rPr>
    </w:pPr>
    <w:r>
      <w:rPr>
        <w:iCs/>
      </w:rPr>
      <w:fldChar w:fldCharType="begin"/>
    </w:r>
    <w:r>
      <w:instrText xml:space="preserve"> REF number \h </w:instrText>
    </w:r>
    <w:r>
      <w:rPr>
        <w:iCs/>
      </w:rPr>
    </w:r>
    <w:r>
      <w:rPr>
        <w:iCs/>
      </w:rPr>
      <w:fldChar w:fldCharType="separate"/>
    </w:r>
    <w:r w:rsidR="00E31B90" w:rsidRPr="008071DC">
      <w:t>0</w:t>
    </w:r>
    <w:r w:rsidR="00E31B90">
      <w:t>2</w:t>
    </w:r>
    <w:r w:rsidR="00E31B90" w:rsidRPr="008071DC">
      <w:t>00</w:t>
    </w:r>
    <w:r w:rsidR="00E31B90">
      <w:t>7</w:t>
    </w:r>
    <w:r>
      <w:rPr>
        <w:iCs/>
      </w:rPr>
      <w:fldChar w:fldCharType="end"/>
    </w:r>
    <w:r w:rsidRPr="008071DC">
      <w:t>-</w:t>
    </w:r>
    <w:r w:rsidRPr="008071DC">
      <w:fldChar w:fldCharType="begin"/>
    </w:r>
    <w:r w:rsidRPr="008071DC">
      <w:instrText xml:space="preserve"> PAGE </w:instrText>
    </w:r>
    <w:r w:rsidRPr="008071DC">
      <w:fldChar w:fldCharType="separate"/>
    </w:r>
    <w:r w:rsidR="00E31B90">
      <w:rPr>
        <w:noProof/>
      </w:rPr>
      <w:t>3</w:t>
    </w:r>
    <w:r w:rsidRPr="008071D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8519D" w14:textId="77777777" w:rsidR="001673EF" w:rsidRDefault="001673EF" w:rsidP="007546CA">
    <w:pPr>
      <w:pStyle w:val="JnepNormal"/>
      <w:tabs>
        <w:tab w:val="center" w:pos="4984"/>
        <w:tab w:val="right" w:pos="9968"/>
      </w:tabs>
      <w:ind w:firstLine="0"/>
      <w:rPr>
        <w:lang w:val="ru-RU"/>
      </w:rPr>
    </w:pPr>
  </w:p>
  <w:p w14:paraId="1C0D2DE9" w14:textId="5FA9BC44" w:rsidR="001673EF" w:rsidRDefault="001673EF" w:rsidP="007546CA">
    <w:pPr>
      <w:pStyle w:val="JnepNormal"/>
      <w:tabs>
        <w:tab w:val="center" w:pos="4984"/>
        <w:tab w:val="right" w:pos="9968"/>
      </w:tabs>
      <w:ind w:firstLine="0"/>
      <w:rPr>
        <w:lang w:val="ru-RU"/>
      </w:rPr>
    </w:pPr>
    <w:r>
      <w:t>2077-6772/</w:t>
    </w:r>
    <w:bookmarkStart w:id="0" w:name="year"/>
    <w:r>
      <w:t>2022</w:t>
    </w:r>
    <w:bookmarkEnd w:id="0"/>
    <w:r>
      <w:t>/</w:t>
    </w:r>
    <w:bookmarkStart w:id="1" w:name="vol"/>
    <w:r>
      <w:t>14</w:t>
    </w:r>
    <w:bookmarkEnd w:id="1"/>
    <w:r>
      <w:t>(</w:t>
    </w:r>
    <w:bookmarkStart w:id="2" w:name="issue"/>
    <w:r>
      <w:t>2</w:t>
    </w:r>
    <w:bookmarkEnd w:id="2"/>
    <w:r>
      <w:t>)</w:t>
    </w:r>
    <w:bookmarkStart w:id="3" w:name="number"/>
    <w:r w:rsidRPr="008071DC">
      <w:t>0</w:t>
    </w:r>
    <w:r>
      <w:t>2</w:t>
    </w:r>
    <w:r w:rsidRPr="008071DC">
      <w:t>00</w:t>
    </w:r>
    <w:r w:rsidR="00A80D4F">
      <w:t>7</w:t>
    </w:r>
    <w:bookmarkEnd w:id="3"/>
    <w:r>
      <w:rPr>
        <w:iCs/>
      </w:rPr>
      <w:t>(</w:t>
    </w:r>
    <w:r>
      <w:rPr>
        <w:iCs/>
      </w:rPr>
      <w:fldChar w:fldCharType="begin"/>
    </w:r>
    <w:r>
      <w:instrText>NUMPAGES</w:instrText>
    </w:r>
    <w:r>
      <w:rPr>
        <w:iCs/>
      </w:rPr>
      <w:fldChar w:fldCharType="separate"/>
    </w:r>
    <w:r w:rsidR="00E31B90">
      <w:rPr>
        <w:noProof/>
      </w:rPr>
      <w:t>5</w:t>
    </w:r>
    <w:r>
      <w:rPr>
        <w:iCs/>
      </w:rPr>
      <w:fldChar w:fldCharType="end"/>
    </w:r>
    <w:r>
      <w:rPr>
        <w:iCs/>
      </w:rPr>
      <w:t>)</w:t>
    </w:r>
    <w:r>
      <w:rPr>
        <w:iCs/>
      </w:rPr>
      <w:tab/>
    </w:r>
    <w:r>
      <w:rPr>
        <w:iCs/>
      </w:rPr>
      <w:fldChar w:fldCharType="begin"/>
    </w:r>
    <w:r>
      <w:instrText xml:space="preserve"> REF number \h </w:instrText>
    </w:r>
    <w:r>
      <w:rPr>
        <w:iCs/>
      </w:rPr>
    </w:r>
    <w:r>
      <w:rPr>
        <w:iCs/>
      </w:rPr>
      <w:fldChar w:fldCharType="separate"/>
    </w:r>
    <w:r w:rsidR="00E31B90" w:rsidRPr="008071DC">
      <w:t>0</w:t>
    </w:r>
    <w:r w:rsidR="00E31B90">
      <w:t>2</w:t>
    </w:r>
    <w:r w:rsidR="00E31B90" w:rsidRPr="008071DC">
      <w:t>00</w:t>
    </w:r>
    <w:r w:rsidR="00E31B90">
      <w:t>7</w:t>
    </w:r>
    <w:r>
      <w:rPr>
        <w:iCs/>
      </w:rPr>
      <w:fldChar w:fldCharType="end"/>
    </w:r>
    <w:r w:rsidRPr="008071DC">
      <w:t>-</w:t>
    </w:r>
    <w:r w:rsidRPr="008071DC">
      <w:fldChar w:fldCharType="begin"/>
    </w:r>
    <w:r w:rsidRPr="008071DC">
      <w:instrText xml:space="preserve"> PAGE </w:instrText>
    </w:r>
    <w:r w:rsidRPr="008071DC">
      <w:fldChar w:fldCharType="separate"/>
    </w:r>
    <w:r w:rsidR="00E31B90">
      <w:rPr>
        <w:noProof/>
      </w:rPr>
      <w:t>1</w:t>
    </w:r>
    <w:r w:rsidRPr="008071DC">
      <w:fldChar w:fldCharType="end"/>
    </w:r>
    <w:r>
      <w:tab/>
    </w:r>
    <w:r w:rsidRPr="008071DC">
      <w:rPr>
        <w:szCs w:val="18"/>
      </w:rPr>
      <w:sym w:font="Symbol" w:char="F0D3"/>
    </w:r>
    <w:r w:rsidRPr="008071DC">
      <w:rPr>
        <w:szCs w:val="18"/>
      </w:rPr>
      <w:t> </w:t>
    </w:r>
    <w:r>
      <w:fldChar w:fldCharType="begin"/>
    </w:r>
    <w:r>
      <w:instrText xml:space="preserve"> REF year \h </w:instrText>
    </w:r>
    <w:r>
      <w:fldChar w:fldCharType="separate"/>
    </w:r>
    <w:r w:rsidR="00E31B90">
      <w:t>2022</w:t>
    </w:r>
    <w:r>
      <w:fldChar w:fldCharType="end"/>
    </w:r>
    <w:r w:rsidRPr="008071DC">
      <w:rPr>
        <w:szCs w:val="18"/>
      </w:rPr>
      <w:t xml:space="preserve"> </w:t>
    </w:r>
    <w:hyperlink r:id="rId1" w:history="1">
      <w:r>
        <w:rPr>
          <w:rStyle w:val="ae"/>
          <w:spacing w:val="-2"/>
          <w:szCs w:val="18"/>
        </w:rPr>
        <w:t>Sumy State University</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2BCC2" w14:textId="77777777" w:rsidR="00176BCF" w:rsidRDefault="00176BCF" w:rsidP="006E6E87">
      <w:pPr>
        <w:spacing w:after="0" w:line="240" w:lineRule="auto"/>
      </w:pPr>
      <w:r>
        <w:separator/>
      </w:r>
    </w:p>
  </w:footnote>
  <w:footnote w:type="continuationSeparator" w:id="0">
    <w:p w14:paraId="3B30E569" w14:textId="77777777" w:rsidR="00176BCF" w:rsidRDefault="00176BCF" w:rsidP="006E6E87">
      <w:pPr>
        <w:spacing w:after="0" w:line="240" w:lineRule="auto"/>
      </w:pPr>
      <w:r>
        <w:continuationSeparator/>
      </w:r>
    </w:p>
  </w:footnote>
  <w:footnote w:id="1">
    <w:p w14:paraId="17236D67" w14:textId="77777777" w:rsidR="001673EF" w:rsidRPr="006E6E87" w:rsidRDefault="001673EF" w:rsidP="00987697">
      <w:pPr>
        <w:pStyle w:val="JnepNormal"/>
        <w:ind w:firstLine="0"/>
        <w:rPr>
          <w:szCs w:val="18"/>
        </w:rPr>
      </w:pPr>
      <w:r w:rsidRPr="006E6E87">
        <w:rPr>
          <w:rStyle w:val="ab"/>
          <w:szCs w:val="18"/>
        </w:rPr>
        <w:footnoteRef/>
      </w:r>
      <w:r w:rsidRPr="006E6E87">
        <w:rPr>
          <w:szCs w:val="18"/>
        </w:rPr>
        <w:t xml:space="preserve"> </w:t>
      </w:r>
      <w:hyperlink r:id="rId1" w:history="1">
        <w:r w:rsidRPr="00302521">
          <w:rPr>
            <w:rStyle w:val="ae"/>
            <w:szCs w:val="18"/>
          </w:rPr>
          <w:t>charmi.phy@</w:t>
        </w:r>
      </w:hyperlink>
      <w:r>
        <w:rPr>
          <w:rStyle w:val="ae"/>
          <w:szCs w:val="18"/>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131F7" w14:textId="77777777" w:rsidR="001673EF" w:rsidRDefault="001673EF" w:rsidP="006E6E87">
    <w:pPr>
      <w:pStyle w:val="JnepNormal"/>
      <w:ind w:firstLine="0"/>
    </w:pPr>
  </w:p>
  <w:p w14:paraId="5756876E" w14:textId="3F7729FB" w:rsidR="001673EF" w:rsidRPr="00A80D4F" w:rsidRDefault="00A80D4F" w:rsidP="006E6E87">
    <w:pPr>
      <w:pStyle w:val="JnepHeader"/>
      <w:rPr>
        <w:lang w:val="fr-FR"/>
      </w:rPr>
    </w:pPr>
    <w:r>
      <w:rPr>
        <w:smallCaps/>
        <w:lang w:val="fr-FR"/>
      </w:rPr>
      <w:t>M. </w:t>
    </w:r>
    <w:r w:rsidRPr="00A80D4F">
      <w:rPr>
        <w:smallCaps/>
        <w:lang w:val="fr-FR"/>
      </w:rPr>
      <w:t>Charmi</w:t>
    </w:r>
    <w:r w:rsidR="001673EF" w:rsidRPr="00A80D4F">
      <w:rPr>
        <w:lang w:val="fr-FR"/>
      </w:rPr>
      <w:tab/>
    </w:r>
    <w:r w:rsidR="001673EF" w:rsidRPr="00A80D4F">
      <w:rPr>
        <w:i/>
        <w:iCs/>
        <w:smallCaps/>
        <w:lang w:val="fr-FR"/>
      </w:rPr>
      <w:t>J. Nano- Electron. Phys</w:t>
    </w:r>
    <w:r w:rsidR="001673EF" w:rsidRPr="00A80D4F">
      <w:rPr>
        <w:i/>
        <w:iCs/>
        <w:caps/>
        <w:lang w:val="fr-FR"/>
      </w:rPr>
      <w:t xml:space="preserve">. </w:t>
    </w:r>
    <w:r w:rsidR="001673EF" w:rsidRPr="005E2AD3">
      <w:rPr>
        <w:b/>
      </w:rPr>
      <w:fldChar w:fldCharType="begin"/>
    </w:r>
    <w:r w:rsidR="001673EF" w:rsidRPr="00A80D4F">
      <w:rPr>
        <w:b/>
        <w:i/>
        <w:iCs/>
        <w:caps/>
        <w:lang w:val="fr-FR"/>
      </w:rPr>
      <w:instrText xml:space="preserve"> REF vol \h </w:instrText>
    </w:r>
    <w:r w:rsidR="001673EF" w:rsidRPr="00A80D4F">
      <w:rPr>
        <w:b/>
        <w:lang w:val="fr-FR"/>
      </w:rPr>
      <w:instrText xml:space="preserve"> \* MERGEFORMAT </w:instrText>
    </w:r>
    <w:r w:rsidR="001673EF" w:rsidRPr="005E2AD3">
      <w:rPr>
        <w:b/>
      </w:rPr>
    </w:r>
    <w:r w:rsidR="001673EF" w:rsidRPr="005E2AD3">
      <w:rPr>
        <w:b/>
      </w:rPr>
      <w:fldChar w:fldCharType="separate"/>
    </w:r>
    <w:r w:rsidR="00E31B90" w:rsidRPr="00E31B90">
      <w:rPr>
        <w:b/>
        <w:lang w:val="fr-FR"/>
      </w:rPr>
      <w:t>14</w:t>
    </w:r>
    <w:r w:rsidR="001673EF" w:rsidRPr="005E2AD3">
      <w:rPr>
        <w:b/>
      </w:rPr>
      <w:fldChar w:fldCharType="end"/>
    </w:r>
    <w:r w:rsidR="001673EF" w:rsidRPr="00A80D4F">
      <w:rPr>
        <w:lang w:val="fr-FR"/>
      </w:rPr>
      <w:t xml:space="preserve">, </w:t>
    </w:r>
    <w:r w:rsidR="001673EF">
      <w:rPr>
        <w:iCs/>
        <w:lang w:val="ru-RU"/>
      </w:rPr>
      <w:fldChar w:fldCharType="begin"/>
    </w:r>
    <w:r w:rsidR="001673EF" w:rsidRPr="00A80D4F">
      <w:rPr>
        <w:lang w:val="fr-FR"/>
      </w:rPr>
      <w:instrText xml:space="preserve"> REF number \h </w:instrText>
    </w:r>
    <w:r w:rsidR="001673EF">
      <w:rPr>
        <w:iCs/>
        <w:lang w:val="ru-RU"/>
      </w:rPr>
    </w:r>
    <w:r w:rsidR="001673EF">
      <w:rPr>
        <w:iCs/>
        <w:lang w:val="ru-RU"/>
      </w:rPr>
      <w:fldChar w:fldCharType="separate"/>
    </w:r>
    <w:r w:rsidR="00E31B90" w:rsidRPr="008071DC">
      <w:t>0</w:t>
    </w:r>
    <w:r w:rsidR="00E31B90">
      <w:t>2</w:t>
    </w:r>
    <w:r w:rsidR="00E31B90" w:rsidRPr="008071DC">
      <w:t>00</w:t>
    </w:r>
    <w:r w:rsidR="00E31B90">
      <w:t>7</w:t>
    </w:r>
    <w:r w:rsidR="001673EF">
      <w:rPr>
        <w:iCs/>
        <w:lang w:val="ru-RU"/>
      </w:rPr>
      <w:fldChar w:fldCharType="end"/>
    </w:r>
    <w:r w:rsidR="001673EF" w:rsidRPr="00A80D4F">
      <w:rPr>
        <w:lang w:val="fr-FR"/>
      </w:rPr>
      <w:t xml:space="preserve"> (</w:t>
    </w:r>
    <w:r w:rsidR="001673EF">
      <w:fldChar w:fldCharType="begin"/>
    </w:r>
    <w:r w:rsidR="001673EF" w:rsidRPr="00A80D4F">
      <w:rPr>
        <w:lang w:val="fr-FR"/>
      </w:rPr>
      <w:instrText xml:space="preserve"> REF year \h </w:instrText>
    </w:r>
    <w:r w:rsidR="001673EF">
      <w:fldChar w:fldCharType="separate"/>
    </w:r>
    <w:r w:rsidR="00E31B90">
      <w:t>2022</w:t>
    </w:r>
    <w:r w:rsidR="001673EF">
      <w:fldChar w:fldCharType="end"/>
    </w:r>
    <w:r w:rsidR="001673EF" w:rsidRPr="00A80D4F">
      <w:rPr>
        <w:lang w:val="fr-FR"/>
      </w:rPr>
      <w:t>)</w:t>
    </w:r>
  </w:p>
  <w:p w14:paraId="2D96685D" w14:textId="77777777" w:rsidR="001673EF" w:rsidRPr="00A80D4F" w:rsidRDefault="001673EF" w:rsidP="006E6E87">
    <w:pPr>
      <w:pStyle w:val="JnepNormal"/>
      <w:ind w:firstLine="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BF0FB" w14:textId="77777777" w:rsidR="001673EF" w:rsidRDefault="001673EF" w:rsidP="00684E7F">
    <w:pPr>
      <w:pStyle w:val="JnepHeader"/>
    </w:pPr>
  </w:p>
  <w:p w14:paraId="02D8AA06" w14:textId="3B6C5A47" w:rsidR="001673EF" w:rsidRPr="00A80D4F" w:rsidRDefault="00B71249" w:rsidP="00684E7F">
    <w:pPr>
      <w:pStyle w:val="JnepHeader"/>
    </w:pPr>
    <w:r w:rsidRPr="00B71249">
      <w:rPr>
        <w:bCs/>
        <w:smallCaps/>
      </w:rPr>
      <w:t>Effect of</w:t>
    </w:r>
    <w:r>
      <w:rPr>
        <w:bCs/>
        <w:smallCaps/>
      </w:rPr>
      <w:t xml:space="preserve"> the</w:t>
    </w:r>
    <w:r w:rsidRPr="00B71249">
      <w:rPr>
        <w:bCs/>
        <w:smallCaps/>
      </w:rPr>
      <w:t xml:space="preserve"> Conduction Band Offset on the </w:t>
    </w:r>
    <w:r w:rsidR="00A80D4F" w:rsidRPr="00B71249">
      <w:rPr>
        <w:smallCaps/>
      </w:rPr>
      <w:t>…</w:t>
    </w:r>
    <w:r w:rsidR="001673EF" w:rsidRPr="007F1D77">
      <w:tab/>
    </w:r>
    <w:r w:rsidR="001673EF">
      <w:rPr>
        <w:i/>
        <w:iCs/>
        <w:smallCaps/>
      </w:rPr>
      <w:t>J</w:t>
    </w:r>
    <w:r w:rsidR="001673EF" w:rsidRPr="00904DF3">
      <w:rPr>
        <w:i/>
        <w:iCs/>
        <w:smallCaps/>
      </w:rPr>
      <w:t xml:space="preserve">. </w:t>
    </w:r>
    <w:r w:rsidR="001673EF">
      <w:rPr>
        <w:i/>
        <w:iCs/>
        <w:smallCaps/>
      </w:rPr>
      <w:t>Nano</w:t>
    </w:r>
    <w:r w:rsidR="001673EF" w:rsidRPr="00904DF3">
      <w:rPr>
        <w:i/>
        <w:iCs/>
        <w:smallCaps/>
      </w:rPr>
      <w:t xml:space="preserve">- </w:t>
    </w:r>
    <w:r w:rsidR="001673EF">
      <w:rPr>
        <w:i/>
        <w:iCs/>
        <w:smallCaps/>
      </w:rPr>
      <w:t>Electron</w:t>
    </w:r>
    <w:r w:rsidR="001673EF" w:rsidRPr="00904DF3">
      <w:rPr>
        <w:i/>
        <w:iCs/>
        <w:smallCaps/>
      </w:rPr>
      <w:t xml:space="preserve">. </w:t>
    </w:r>
    <w:r w:rsidR="001673EF">
      <w:rPr>
        <w:i/>
        <w:iCs/>
        <w:smallCaps/>
      </w:rPr>
      <w:t>Phys</w:t>
    </w:r>
    <w:r w:rsidR="001673EF" w:rsidRPr="001605AE">
      <w:rPr>
        <w:i/>
        <w:iCs/>
        <w:caps/>
      </w:rPr>
      <w:t>.</w:t>
    </w:r>
    <w:r w:rsidR="001673EF" w:rsidRPr="00C82CC9">
      <w:t xml:space="preserve"> </w:t>
    </w:r>
    <w:r w:rsidR="001673EF" w:rsidRPr="005E2AD3">
      <w:rPr>
        <w:b/>
      </w:rPr>
      <w:fldChar w:fldCharType="begin"/>
    </w:r>
    <w:r w:rsidR="001673EF" w:rsidRPr="00A80D4F">
      <w:rPr>
        <w:b/>
        <w:i/>
        <w:iCs/>
        <w:caps/>
      </w:rPr>
      <w:instrText xml:space="preserve"> REF vol \h </w:instrText>
    </w:r>
    <w:r w:rsidR="001673EF" w:rsidRPr="005E2AD3">
      <w:rPr>
        <w:b/>
      </w:rPr>
      <w:instrText xml:space="preserve"> \* MERGEFORMAT </w:instrText>
    </w:r>
    <w:r w:rsidR="001673EF" w:rsidRPr="005E2AD3">
      <w:rPr>
        <w:b/>
      </w:rPr>
    </w:r>
    <w:r w:rsidR="001673EF" w:rsidRPr="005E2AD3">
      <w:rPr>
        <w:b/>
      </w:rPr>
      <w:fldChar w:fldCharType="separate"/>
    </w:r>
    <w:r w:rsidR="00E31B90" w:rsidRPr="00E31B90">
      <w:rPr>
        <w:b/>
      </w:rPr>
      <w:t>14</w:t>
    </w:r>
    <w:r w:rsidR="001673EF" w:rsidRPr="005E2AD3">
      <w:rPr>
        <w:b/>
      </w:rPr>
      <w:fldChar w:fldCharType="end"/>
    </w:r>
    <w:r w:rsidR="001673EF" w:rsidRPr="00A80D4F">
      <w:t xml:space="preserve">, </w:t>
    </w:r>
    <w:r w:rsidR="001673EF">
      <w:rPr>
        <w:iCs/>
        <w:lang w:val="ru-RU"/>
      </w:rPr>
      <w:fldChar w:fldCharType="begin"/>
    </w:r>
    <w:r w:rsidR="001673EF" w:rsidRPr="00A80D4F">
      <w:instrText xml:space="preserve"> REF number \h </w:instrText>
    </w:r>
    <w:r w:rsidR="001673EF">
      <w:rPr>
        <w:iCs/>
        <w:lang w:val="ru-RU"/>
      </w:rPr>
    </w:r>
    <w:r w:rsidR="001673EF">
      <w:rPr>
        <w:iCs/>
        <w:lang w:val="ru-RU"/>
      </w:rPr>
      <w:fldChar w:fldCharType="separate"/>
    </w:r>
    <w:r w:rsidR="00E31B90" w:rsidRPr="008071DC">
      <w:t>0</w:t>
    </w:r>
    <w:r w:rsidR="00E31B90">
      <w:t>2</w:t>
    </w:r>
    <w:r w:rsidR="00E31B90" w:rsidRPr="008071DC">
      <w:t>00</w:t>
    </w:r>
    <w:r w:rsidR="00E31B90">
      <w:t>7</w:t>
    </w:r>
    <w:r w:rsidR="001673EF">
      <w:rPr>
        <w:iCs/>
        <w:lang w:val="ru-RU"/>
      </w:rPr>
      <w:fldChar w:fldCharType="end"/>
    </w:r>
    <w:r w:rsidR="001673EF" w:rsidRPr="00C53C60">
      <w:t xml:space="preserve"> (</w:t>
    </w:r>
    <w:r w:rsidR="001673EF">
      <w:fldChar w:fldCharType="begin"/>
    </w:r>
    <w:r w:rsidR="001673EF">
      <w:instrText xml:space="preserve"> REF year \h </w:instrText>
    </w:r>
    <w:r w:rsidR="001673EF">
      <w:fldChar w:fldCharType="separate"/>
    </w:r>
    <w:r w:rsidR="00E31B90">
      <w:t>2022</w:t>
    </w:r>
    <w:r w:rsidR="001673EF">
      <w:fldChar w:fldCharType="end"/>
    </w:r>
    <w:r w:rsidR="001673EF" w:rsidRPr="00C53C60">
      <w:t>)</w:t>
    </w:r>
  </w:p>
  <w:p w14:paraId="4CFF5DAE" w14:textId="77777777" w:rsidR="001673EF" w:rsidRPr="00A80D4F" w:rsidRDefault="001673EF" w:rsidP="00684E7F">
    <w:pPr>
      <w:pStyle w:val="Jnep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DC18D" w14:textId="77777777" w:rsidR="001673EF" w:rsidRDefault="00176BCF" w:rsidP="007546CA">
    <w:pPr>
      <w:pStyle w:val="JnepHeader"/>
      <w:jc w:val="center"/>
    </w:pPr>
    <w:hyperlink r:id="rId1" w:history="1">
      <w:r w:rsidR="001673EF" w:rsidRPr="00073475">
        <w:rPr>
          <w:rStyle w:val="ae"/>
          <w:i/>
          <w:smallCaps/>
        </w:rPr>
        <w:t>Journal of Nano- and Electronic Physics</w:t>
      </w:r>
    </w:hyperlink>
    <w:r w:rsidR="001673EF">
      <w:tab/>
    </w:r>
    <w:hyperlink r:id="rId2" w:history="1">
      <w:r w:rsidR="001673EF" w:rsidRPr="00E06533">
        <w:rPr>
          <w:rStyle w:val="ae"/>
          <w:i/>
          <w:iCs/>
          <w:smallCaps/>
          <w:szCs w:val="18"/>
          <w:lang w:val="uk-UA"/>
        </w:rPr>
        <w:t>Журнал нано- та електронної фізики</w:t>
      </w:r>
    </w:hyperlink>
  </w:p>
  <w:p w14:paraId="797617F2" w14:textId="4046EC9B" w:rsidR="001673EF" w:rsidRDefault="001673EF" w:rsidP="007546CA">
    <w:pPr>
      <w:pStyle w:val="JnepHeader"/>
      <w:jc w:val="center"/>
    </w:pPr>
    <w:r>
      <w:rPr>
        <w:szCs w:val="18"/>
      </w:rPr>
      <w:t>Vol.</w:t>
    </w:r>
    <w:r w:rsidRPr="00073475">
      <w:rPr>
        <w:szCs w:val="18"/>
      </w:rPr>
      <w:t> </w:t>
    </w:r>
    <w:r w:rsidRPr="005E2AD3">
      <w:rPr>
        <w:b/>
      </w:rPr>
      <w:fldChar w:fldCharType="begin"/>
    </w:r>
    <w:r w:rsidRPr="007313D0">
      <w:rPr>
        <w:b/>
        <w:i/>
        <w:iCs/>
        <w:caps/>
      </w:rPr>
      <w:instrText xml:space="preserve"> REF vol \h </w:instrText>
    </w:r>
    <w:r w:rsidRPr="005E2AD3">
      <w:rPr>
        <w:b/>
      </w:rPr>
      <w:instrText xml:space="preserve"> \* MERGEFORMAT </w:instrText>
    </w:r>
    <w:r w:rsidRPr="005E2AD3">
      <w:rPr>
        <w:b/>
      </w:rPr>
    </w:r>
    <w:r w:rsidRPr="005E2AD3">
      <w:rPr>
        <w:b/>
      </w:rPr>
      <w:fldChar w:fldCharType="separate"/>
    </w:r>
    <w:r w:rsidR="00E31B90" w:rsidRPr="00E31B90">
      <w:rPr>
        <w:b/>
      </w:rPr>
      <w:t>14</w:t>
    </w:r>
    <w:r w:rsidRPr="005E2AD3">
      <w:rPr>
        <w:b/>
      </w:rPr>
      <w:fldChar w:fldCharType="end"/>
    </w:r>
    <w:r w:rsidRPr="00073475">
      <w:rPr>
        <w:szCs w:val="18"/>
      </w:rPr>
      <w:t xml:space="preserve"> </w:t>
    </w:r>
    <w:r>
      <w:rPr>
        <w:szCs w:val="18"/>
      </w:rPr>
      <w:t>No</w:t>
    </w:r>
    <w:r w:rsidRPr="00073475">
      <w:rPr>
        <w:szCs w:val="18"/>
      </w:rPr>
      <w:t> </w:t>
    </w:r>
    <w:r>
      <w:rPr>
        <w:szCs w:val="18"/>
      </w:rPr>
      <w:fldChar w:fldCharType="begin"/>
    </w:r>
    <w:r>
      <w:rPr>
        <w:szCs w:val="18"/>
      </w:rPr>
      <w:instrText xml:space="preserve"> REF issue \h </w:instrText>
    </w:r>
    <w:r>
      <w:rPr>
        <w:szCs w:val="18"/>
      </w:rPr>
    </w:r>
    <w:r>
      <w:rPr>
        <w:szCs w:val="18"/>
      </w:rPr>
      <w:fldChar w:fldCharType="separate"/>
    </w:r>
    <w:r w:rsidR="00E31B90">
      <w:t>2</w:t>
    </w:r>
    <w:r>
      <w:rPr>
        <w:szCs w:val="18"/>
      </w:rPr>
      <w:fldChar w:fldCharType="end"/>
    </w:r>
    <w:r w:rsidRPr="002F2084">
      <w:rPr>
        <w:szCs w:val="18"/>
      </w:rPr>
      <w:t xml:space="preserve">, </w:t>
    </w:r>
    <w:r>
      <w:rPr>
        <w:iCs/>
      </w:rPr>
      <w:fldChar w:fldCharType="begin"/>
    </w:r>
    <w:r w:rsidRPr="00467CF9">
      <w:instrText xml:space="preserve"> REF number \h </w:instrText>
    </w:r>
    <w:r>
      <w:rPr>
        <w:iCs/>
      </w:rPr>
    </w:r>
    <w:r>
      <w:rPr>
        <w:iCs/>
      </w:rPr>
      <w:fldChar w:fldCharType="separate"/>
    </w:r>
    <w:r w:rsidR="00E31B90" w:rsidRPr="008071DC">
      <w:t>0</w:t>
    </w:r>
    <w:r w:rsidR="00E31B90">
      <w:t>2</w:t>
    </w:r>
    <w:r w:rsidR="00E31B90" w:rsidRPr="008071DC">
      <w:t>00</w:t>
    </w:r>
    <w:r w:rsidR="00E31B90">
      <w:t>7</w:t>
    </w:r>
    <w:r>
      <w:rPr>
        <w:iCs/>
      </w:rPr>
      <w:fldChar w:fldCharType="end"/>
    </w:r>
    <w:r>
      <w:rPr>
        <w:iCs/>
        <w:szCs w:val="18"/>
      </w:rPr>
      <w:t>(</w:t>
    </w:r>
    <w:r>
      <w:rPr>
        <w:iCs/>
      </w:rPr>
      <w:fldChar w:fldCharType="begin"/>
    </w:r>
    <w:r w:rsidRPr="00467CF9">
      <w:instrText>NUMPAGES</w:instrText>
    </w:r>
    <w:r>
      <w:rPr>
        <w:iCs/>
      </w:rPr>
      <w:fldChar w:fldCharType="separate"/>
    </w:r>
    <w:r w:rsidR="00E31B90">
      <w:rPr>
        <w:noProof/>
      </w:rPr>
      <w:t>5</w:t>
    </w:r>
    <w:r>
      <w:rPr>
        <w:iCs/>
      </w:rPr>
      <w:fldChar w:fldCharType="end"/>
    </w:r>
    <w:r>
      <w:rPr>
        <w:iCs/>
        <w:szCs w:val="18"/>
      </w:rPr>
      <w:t>pp)</w:t>
    </w:r>
    <w:r w:rsidRPr="002F2084">
      <w:rPr>
        <w:szCs w:val="18"/>
      </w:rPr>
      <w:t xml:space="preserve"> (</w:t>
    </w:r>
    <w:r>
      <w:rPr>
        <w:szCs w:val="18"/>
      </w:rPr>
      <w:fldChar w:fldCharType="begin"/>
    </w:r>
    <w:r>
      <w:rPr>
        <w:szCs w:val="18"/>
      </w:rPr>
      <w:instrText xml:space="preserve"> REF year \h </w:instrText>
    </w:r>
    <w:r>
      <w:rPr>
        <w:szCs w:val="18"/>
      </w:rPr>
    </w:r>
    <w:r>
      <w:rPr>
        <w:szCs w:val="18"/>
      </w:rPr>
      <w:fldChar w:fldCharType="separate"/>
    </w:r>
    <w:r w:rsidR="00E31B90">
      <w:t>2022</w:t>
    </w:r>
    <w:r>
      <w:rPr>
        <w:szCs w:val="18"/>
      </w:rPr>
      <w:fldChar w:fldCharType="end"/>
    </w:r>
    <w:r w:rsidRPr="002F2084">
      <w:rPr>
        <w:szCs w:val="18"/>
      </w:rPr>
      <w:t>)</w:t>
    </w:r>
    <w:r w:rsidRPr="00073475">
      <w:rPr>
        <w:szCs w:val="18"/>
      </w:rPr>
      <w:tab/>
    </w:r>
    <w:r w:rsidRPr="00E06533">
      <w:rPr>
        <w:szCs w:val="18"/>
        <w:lang w:val="uk-UA"/>
      </w:rPr>
      <w:t>Том </w:t>
    </w:r>
    <w:r w:rsidRPr="00E06533">
      <w:rPr>
        <w:b/>
        <w:lang w:val="uk-UA"/>
      </w:rPr>
      <w:fldChar w:fldCharType="begin"/>
    </w:r>
    <w:r w:rsidRPr="00E06533">
      <w:rPr>
        <w:b/>
        <w:i/>
        <w:iCs/>
        <w:lang w:val="uk-UA"/>
      </w:rPr>
      <w:instrText xml:space="preserve"> REF vol \h </w:instrText>
    </w:r>
    <w:r w:rsidRPr="00E06533">
      <w:rPr>
        <w:b/>
        <w:lang w:val="uk-UA"/>
      </w:rPr>
      <w:instrText xml:space="preserve"> \* MERGEFORMAT </w:instrText>
    </w:r>
    <w:r w:rsidRPr="00E06533">
      <w:rPr>
        <w:b/>
        <w:lang w:val="uk-UA"/>
      </w:rPr>
    </w:r>
    <w:r w:rsidRPr="00E06533">
      <w:rPr>
        <w:b/>
        <w:lang w:val="uk-UA"/>
      </w:rPr>
      <w:fldChar w:fldCharType="separate"/>
    </w:r>
    <w:r w:rsidR="00E31B90" w:rsidRPr="00E31B90">
      <w:rPr>
        <w:b/>
        <w:lang w:val="uk-UA"/>
      </w:rPr>
      <w:t>14</w:t>
    </w:r>
    <w:r w:rsidRPr="00E06533">
      <w:rPr>
        <w:b/>
        <w:lang w:val="uk-UA"/>
      </w:rPr>
      <w:fldChar w:fldCharType="end"/>
    </w:r>
    <w:r w:rsidRPr="00E06533">
      <w:rPr>
        <w:szCs w:val="18"/>
        <w:lang w:val="uk-UA"/>
      </w:rPr>
      <w:t xml:space="preserve"> № </w:t>
    </w:r>
    <w:r w:rsidRPr="00E06533">
      <w:rPr>
        <w:szCs w:val="18"/>
        <w:lang w:val="uk-UA"/>
      </w:rPr>
      <w:fldChar w:fldCharType="begin"/>
    </w:r>
    <w:r w:rsidRPr="00E06533">
      <w:rPr>
        <w:szCs w:val="18"/>
        <w:lang w:val="uk-UA"/>
      </w:rPr>
      <w:instrText xml:space="preserve"> REF issue \h </w:instrText>
    </w:r>
    <w:r w:rsidRPr="00E06533">
      <w:rPr>
        <w:szCs w:val="18"/>
        <w:lang w:val="uk-UA"/>
      </w:rPr>
    </w:r>
    <w:r w:rsidRPr="00E06533">
      <w:rPr>
        <w:szCs w:val="18"/>
        <w:lang w:val="uk-UA"/>
      </w:rPr>
      <w:fldChar w:fldCharType="separate"/>
    </w:r>
    <w:r w:rsidR="00E31B90">
      <w:t>2</w:t>
    </w:r>
    <w:r w:rsidRPr="00E06533">
      <w:rPr>
        <w:szCs w:val="18"/>
        <w:lang w:val="uk-UA"/>
      </w:rPr>
      <w:fldChar w:fldCharType="end"/>
    </w:r>
    <w:r w:rsidRPr="00E06533">
      <w:rPr>
        <w:szCs w:val="18"/>
        <w:lang w:val="uk-UA"/>
      </w:rPr>
      <w:t xml:space="preserve">, </w:t>
    </w:r>
    <w:r w:rsidRPr="00E06533">
      <w:rPr>
        <w:iCs/>
        <w:lang w:val="uk-UA"/>
      </w:rPr>
      <w:fldChar w:fldCharType="begin"/>
    </w:r>
    <w:r w:rsidRPr="00E06533">
      <w:rPr>
        <w:lang w:val="uk-UA"/>
      </w:rPr>
      <w:instrText xml:space="preserve"> REF number \h </w:instrText>
    </w:r>
    <w:r w:rsidRPr="00E06533">
      <w:rPr>
        <w:iCs/>
        <w:lang w:val="uk-UA"/>
      </w:rPr>
    </w:r>
    <w:r w:rsidRPr="00E06533">
      <w:rPr>
        <w:iCs/>
        <w:lang w:val="uk-UA"/>
      </w:rPr>
      <w:fldChar w:fldCharType="separate"/>
    </w:r>
    <w:r w:rsidR="00E31B90" w:rsidRPr="008071DC">
      <w:t>0</w:t>
    </w:r>
    <w:r w:rsidR="00E31B90">
      <w:t>2</w:t>
    </w:r>
    <w:r w:rsidR="00E31B90" w:rsidRPr="008071DC">
      <w:t>00</w:t>
    </w:r>
    <w:r w:rsidR="00E31B90">
      <w:t>7</w:t>
    </w:r>
    <w:r w:rsidRPr="00E06533">
      <w:rPr>
        <w:iCs/>
        <w:lang w:val="uk-UA"/>
      </w:rPr>
      <w:fldChar w:fldCharType="end"/>
    </w:r>
    <w:r w:rsidRPr="00E06533">
      <w:rPr>
        <w:iCs/>
        <w:szCs w:val="18"/>
        <w:lang w:val="uk-UA"/>
      </w:rPr>
      <w:t>(</w:t>
    </w:r>
    <w:r w:rsidRPr="00E06533">
      <w:rPr>
        <w:iCs/>
        <w:lang w:val="uk-UA"/>
      </w:rPr>
      <w:fldChar w:fldCharType="begin"/>
    </w:r>
    <w:r w:rsidRPr="00E06533">
      <w:rPr>
        <w:lang w:val="uk-UA"/>
      </w:rPr>
      <w:instrText>NUMPAGES</w:instrText>
    </w:r>
    <w:r w:rsidRPr="00E06533">
      <w:rPr>
        <w:iCs/>
        <w:lang w:val="uk-UA"/>
      </w:rPr>
      <w:fldChar w:fldCharType="separate"/>
    </w:r>
    <w:r w:rsidR="00E31B90">
      <w:rPr>
        <w:noProof/>
        <w:lang w:val="uk-UA"/>
      </w:rPr>
      <w:t>5</w:t>
    </w:r>
    <w:r w:rsidRPr="00E06533">
      <w:rPr>
        <w:iCs/>
        <w:lang w:val="uk-UA"/>
      </w:rPr>
      <w:fldChar w:fldCharType="end"/>
    </w:r>
    <w:r w:rsidRPr="00E06533">
      <w:rPr>
        <w:iCs/>
        <w:szCs w:val="18"/>
        <w:lang w:val="uk-UA"/>
      </w:rPr>
      <w:t>cc)</w:t>
    </w:r>
    <w:r w:rsidRPr="00E06533">
      <w:rPr>
        <w:szCs w:val="18"/>
        <w:lang w:val="uk-UA"/>
      </w:rPr>
      <w:t xml:space="preserve"> (</w:t>
    </w:r>
    <w:r w:rsidRPr="00E06533">
      <w:rPr>
        <w:szCs w:val="18"/>
        <w:lang w:val="uk-UA"/>
      </w:rPr>
      <w:fldChar w:fldCharType="begin"/>
    </w:r>
    <w:r w:rsidRPr="00E06533">
      <w:rPr>
        <w:szCs w:val="18"/>
        <w:lang w:val="uk-UA"/>
      </w:rPr>
      <w:instrText xml:space="preserve"> REF year \h </w:instrText>
    </w:r>
    <w:r w:rsidRPr="00E06533">
      <w:rPr>
        <w:szCs w:val="18"/>
        <w:lang w:val="uk-UA"/>
      </w:rPr>
    </w:r>
    <w:r w:rsidRPr="00E06533">
      <w:rPr>
        <w:szCs w:val="18"/>
        <w:lang w:val="uk-UA"/>
      </w:rPr>
      <w:fldChar w:fldCharType="separate"/>
    </w:r>
    <w:r w:rsidR="00E31B90">
      <w:t>2022</w:t>
    </w:r>
    <w:r w:rsidRPr="00E06533">
      <w:rPr>
        <w:szCs w:val="18"/>
        <w:lang w:val="uk-UA"/>
      </w:rPr>
      <w:fldChar w:fldCharType="end"/>
    </w:r>
    <w:r w:rsidRPr="00E06533">
      <w:rPr>
        <w:szCs w:val="18"/>
        <w:lang w:val="uk-UA"/>
      </w:rPr>
      <w:t>)</w:t>
    </w:r>
  </w:p>
  <w:p w14:paraId="7E07BE94" w14:textId="77777777" w:rsidR="001673EF" w:rsidRPr="00073475" w:rsidRDefault="001673EF" w:rsidP="00684E7F">
    <w:pPr>
      <w:pStyle w:val="JnepHeader"/>
      <w:tabs>
        <w:tab w:val="right" w:pos="9978"/>
      </w:tabs>
      <w:jc w:val="center"/>
      <w:rPr>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FA235" w14:textId="77777777" w:rsidR="001673EF" w:rsidRDefault="00176BCF" w:rsidP="00684E7F">
    <w:pPr>
      <w:pStyle w:val="JnepHeader"/>
      <w:tabs>
        <w:tab w:val="right" w:pos="9981"/>
      </w:tabs>
      <w:jc w:val="center"/>
    </w:pPr>
    <w:hyperlink r:id="rId1" w:history="1">
      <w:r w:rsidR="001673EF" w:rsidRPr="00073475">
        <w:rPr>
          <w:rStyle w:val="ae"/>
          <w:i/>
          <w:iCs/>
          <w:smallCaps/>
          <w:szCs w:val="18"/>
        </w:rPr>
        <w:t xml:space="preserve">Журнал Нано- </w:t>
      </w:r>
      <w:r w:rsidR="001673EF" w:rsidRPr="00073475">
        <w:rPr>
          <w:rStyle w:val="ae"/>
          <w:i/>
          <w:iCs/>
          <w:smallCaps/>
          <w:szCs w:val="18"/>
          <w:lang w:val="ru-RU"/>
        </w:rPr>
        <w:t>та</w:t>
      </w:r>
      <w:r w:rsidR="001673EF" w:rsidRPr="00073475">
        <w:rPr>
          <w:rStyle w:val="ae"/>
          <w:i/>
          <w:iCs/>
          <w:smallCaps/>
          <w:szCs w:val="18"/>
        </w:rPr>
        <w:t xml:space="preserve"> Електронної Фізики</w:t>
      </w:r>
    </w:hyperlink>
    <w:r w:rsidR="001673EF">
      <w:tab/>
    </w:r>
    <w:hyperlink r:id="rId2" w:history="1">
      <w:r w:rsidR="001673EF" w:rsidRPr="00073475">
        <w:rPr>
          <w:rStyle w:val="ae"/>
          <w:i/>
          <w:smallCaps/>
        </w:rPr>
        <w:t>Journal of Nano- and Electronic Physics</w:t>
      </w:r>
    </w:hyperlink>
    <w:r w:rsidR="001673EF">
      <w:t xml:space="preserve"> </w:t>
    </w:r>
  </w:p>
  <w:p w14:paraId="5BAEA94A" w14:textId="77777777" w:rsidR="001673EF" w:rsidRPr="00073475" w:rsidRDefault="001673EF" w:rsidP="00684E7F">
    <w:pPr>
      <w:pStyle w:val="JnepHeader"/>
      <w:tabs>
        <w:tab w:val="right" w:pos="9978"/>
      </w:tabs>
      <w:jc w:val="center"/>
      <w:rPr>
        <w:szCs w:val="18"/>
      </w:rPr>
    </w:pPr>
    <w:r w:rsidRPr="00653561">
      <w:rPr>
        <w:szCs w:val="18"/>
        <w:lang w:val="ru-RU"/>
      </w:rPr>
      <w:t>Том</w:t>
    </w:r>
    <w:r w:rsidRPr="00073475">
      <w:rPr>
        <w:szCs w:val="18"/>
      </w:rPr>
      <w:t> </w:t>
    </w:r>
    <w:r w:rsidRPr="00283288">
      <w:rPr>
        <w:b/>
        <w:szCs w:val="18"/>
      </w:rPr>
      <w:t>4</w:t>
    </w:r>
    <w:r w:rsidRPr="00073475">
      <w:rPr>
        <w:szCs w:val="18"/>
      </w:rPr>
      <w:t xml:space="preserve"> № </w:t>
    </w:r>
    <w:r w:rsidRPr="00283288">
      <w:rPr>
        <w:szCs w:val="18"/>
      </w:rPr>
      <w:t xml:space="preserve">1, </w:t>
    </w:r>
    <w:r w:rsidRPr="00283288">
      <w:rPr>
        <w:iCs/>
        <w:szCs w:val="18"/>
      </w:rPr>
      <w:t>01001</w:t>
    </w:r>
    <w:r>
      <w:rPr>
        <w:iCs/>
        <w:szCs w:val="18"/>
      </w:rPr>
      <w:t>(12cc)</w:t>
    </w:r>
    <w:r w:rsidRPr="00283288">
      <w:rPr>
        <w:szCs w:val="18"/>
      </w:rPr>
      <w:t xml:space="preserve"> (201</w:t>
    </w:r>
    <w:r>
      <w:rPr>
        <w:szCs w:val="18"/>
      </w:rPr>
      <w:t>2</w:t>
    </w:r>
    <w:r w:rsidRPr="00283288">
      <w:rPr>
        <w:szCs w:val="18"/>
      </w:rPr>
      <w:t>)</w:t>
    </w:r>
    <w:r w:rsidRPr="00073475">
      <w:rPr>
        <w:szCs w:val="18"/>
      </w:rPr>
      <w:tab/>
    </w:r>
    <w:r>
      <w:rPr>
        <w:szCs w:val="18"/>
      </w:rPr>
      <w:t>Vol.</w:t>
    </w:r>
    <w:r w:rsidRPr="00073475">
      <w:rPr>
        <w:szCs w:val="18"/>
      </w:rPr>
      <w:t> </w:t>
    </w:r>
    <w:r w:rsidRPr="00283288">
      <w:rPr>
        <w:b/>
        <w:szCs w:val="18"/>
      </w:rPr>
      <w:t>4</w:t>
    </w:r>
    <w:r w:rsidRPr="00073475">
      <w:rPr>
        <w:szCs w:val="18"/>
      </w:rPr>
      <w:t xml:space="preserve"> </w:t>
    </w:r>
    <w:r>
      <w:rPr>
        <w:szCs w:val="18"/>
      </w:rPr>
      <w:t>No</w:t>
    </w:r>
    <w:r w:rsidRPr="00073475">
      <w:rPr>
        <w:szCs w:val="18"/>
      </w:rPr>
      <w:t> </w:t>
    </w:r>
    <w:r w:rsidRPr="00283288">
      <w:rPr>
        <w:szCs w:val="18"/>
      </w:rPr>
      <w:t xml:space="preserve">1, </w:t>
    </w:r>
    <w:r w:rsidRPr="00283288">
      <w:rPr>
        <w:iCs/>
        <w:szCs w:val="18"/>
      </w:rPr>
      <w:t>01001</w:t>
    </w:r>
    <w:r>
      <w:rPr>
        <w:iCs/>
        <w:szCs w:val="18"/>
      </w:rPr>
      <w:t>(12pp)</w:t>
    </w:r>
    <w:r w:rsidRPr="00283288">
      <w:rPr>
        <w:szCs w:val="18"/>
      </w:rPr>
      <w:t xml:space="preserve"> (201</w:t>
    </w:r>
    <w:r>
      <w:rPr>
        <w:szCs w:val="18"/>
      </w:rPr>
      <w:t>2</w:t>
    </w:r>
    <w:r w:rsidRPr="00283288">
      <w:rPr>
        <w:szCs w:val="18"/>
      </w:rPr>
      <w:t>)</w:t>
    </w:r>
  </w:p>
  <w:p w14:paraId="56A15426" w14:textId="77777777" w:rsidR="001673EF" w:rsidRPr="00EC3A90" w:rsidRDefault="001673EF" w:rsidP="00684E7F">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AC06C" w14:textId="77777777" w:rsidR="001673EF" w:rsidRDefault="00176BCF" w:rsidP="00684E7F">
    <w:pPr>
      <w:pStyle w:val="JnepHeader"/>
      <w:tabs>
        <w:tab w:val="right" w:pos="9981"/>
      </w:tabs>
      <w:jc w:val="center"/>
    </w:pPr>
    <w:hyperlink r:id="rId1" w:history="1">
      <w:r w:rsidR="001673EF" w:rsidRPr="00073475">
        <w:rPr>
          <w:rStyle w:val="ae"/>
          <w:i/>
          <w:iCs/>
          <w:smallCaps/>
          <w:szCs w:val="18"/>
        </w:rPr>
        <w:t xml:space="preserve">Журнал Нано- </w:t>
      </w:r>
      <w:r w:rsidR="001673EF" w:rsidRPr="00073475">
        <w:rPr>
          <w:rStyle w:val="ae"/>
          <w:i/>
          <w:iCs/>
          <w:smallCaps/>
          <w:szCs w:val="18"/>
          <w:lang w:val="ru-RU"/>
        </w:rPr>
        <w:t>та</w:t>
      </w:r>
      <w:r w:rsidR="001673EF" w:rsidRPr="00073475">
        <w:rPr>
          <w:rStyle w:val="ae"/>
          <w:i/>
          <w:iCs/>
          <w:smallCaps/>
          <w:szCs w:val="18"/>
        </w:rPr>
        <w:t xml:space="preserve"> Електронної Фізики</w:t>
      </w:r>
    </w:hyperlink>
    <w:r w:rsidR="001673EF">
      <w:tab/>
    </w:r>
    <w:hyperlink r:id="rId2" w:history="1">
      <w:r w:rsidR="001673EF" w:rsidRPr="00073475">
        <w:rPr>
          <w:rStyle w:val="ae"/>
          <w:i/>
          <w:smallCaps/>
        </w:rPr>
        <w:t>Journal of Nano- and Electronic Physics</w:t>
      </w:r>
    </w:hyperlink>
    <w:r w:rsidR="001673EF">
      <w:t xml:space="preserve"> </w:t>
    </w:r>
  </w:p>
  <w:p w14:paraId="2084DBF5" w14:textId="77777777" w:rsidR="001673EF" w:rsidRPr="00073475" w:rsidRDefault="001673EF" w:rsidP="00684E7F">
    <w:pPr>
      <w:pStyle w:val="JnepHeader"/>
      <w:tabs>
        <w:tab w:val="right" w:pos="9978"/>
      </w:tabs>
      <w:jc w:val="center"/>
      <w:rPr>
        <w:szCs w:val="18"/>
      </w:rPr>
    </w:pPr>
    <w:r w:rsidRPr="00653561">
      <w:rPr>
        <w:szCs w:val="18"/>
        <w:lang w:val="ru-RU"/>
      </w:rPr>
      <w:t>Том</w:t>
    </w:r>
    <w:r w:rsidRPr="00073475">
      <w:rPr>
        <w:szCs w:val="18"/>
      </w:rPr>
      <w:t> </w:t>
    </w:r>
    <w:r w:rsidRPr="00283288">
      <w:rPr>
        <w:b/>
        <w:szCs w:val="18"/>
      </w:rPr>
      <w:t>4</w:t>
    </w:r>
    <w:r w:rsidRPr="00073475">
      <w:rPr>
        <w:szCs w:val="18"/>
      </w:rPr>
      <w:t xml:space="preserve"> № </w:t>
    </w:r>
    <w:r w:rsidRPr="00283288">
      <w:rPr>
        <w:szCs w:val="18"/>
      </w:rPr>
      <w:t xml:space="preserve">1, </w:t>
    </w:r>
    <w:r w:rsidRPr="00283288">
      <w:rPr>
        <w:iCs/>
        <w:szCs w:val="18"/>
      </w:rPr>
      <w:t>01001</w:t>
    </w:r>
    <w:r>
      <w:rPr>
        <w:iCs/>
        <w:szCs w:val="18"/>
      </w:rPr>
      <w:t>(12cc)</w:t>
    </w:r>
    <w:r w:rsidRPr="00283288">
      <w:rPr>
        <w:szCs w:val="18"/>
      </w:rPr>
      <w:t xml:space="preserve"> (201</w:t>
    </w:r>
    <w:r>
      <w:rPr>
        <w:szCs w:val="18"/>
      </w:rPr>
      <w:t>2</w:t>
    </w:r>
    <w:r w:rsidRPr="00283288">
      <w:rPr>
        <w:szCs w:val="18"/>
      </w:rPr>
      <w:t>)</w:t>
    </w:r>
    <w:r w:rsidRPr="00073475">
      <w:rPr>
        <w:szCs w:val="18"/>
      </w:rPr>
      <w:tab/>
    </w:r>
    <w:r>
      <w:rPr>
        <w:szCs w:val="18"/>
      </w:rPr>
      <w:t>Vol.</w:t>
    </w:r>
    <w:r w:rsidRPr="00073475">
      <w:rPr>
        <w:szCs w:val="18"/>
      </w:rPr>
      <w:t> </w:t>
    </w:r>
    <w:r w:rsidRPr="00283288">
      <w:rPr>
        <w:b/>
        <w:szCs w:val="18"/>
      </w:rPr>
      <w:t>4</w:t>
    </w:r>
    <w:r w:rsidRPr="00073475">
      <w:rPr>
        <w:szCs w:val="18"/>
      </w:rPr>
      <w:t xml:space="preserve"> </w:t>
    </w:r>
    <w:r>
      <w:rPr>
        <w:szCs w:val="18"/>
      </w:rPr>
      <w:t>No</w:t>
    </w:r>
    <w:r w:rsidRPr="00073475">
      <w:rPr>
        <w:szCs w:val="18"/>
      </w:rPr>
      <w:t> </w:t>
    </w:r>
    <w:r w:rsidRPr="00283288">
      <w:rPr>
        <w:szCs w:val="18"/>
      </w:rPr>
      <w:t xml:space="preserve">1, </w:t>
    </w:r>
    <w:r w:rsidRPr="00283288">
      <w:rPr>
        <w:iCs/>
        <w:szCs w:val="18"/>
      </w:rPr>
      <w:t>01001</w:t>
    </w:r>
    <w:r>
      <w:rPr>
        <w:iCs/>
        <w:szCs w:val="18"/>
      </w:rPr>
      <w:t>(12pp)</w:t>
    </w:r>
    <w:r w:rsidRPr="00283288">
      <w:rPr>
        <w:szCs w:val="18"/>
      </w:rPr>
      <w:t xml:space="preserve"> (201</w:t>
    </w:r>
    <w:r>
      <w:rPr>
        <w:szCs w:val="18"/>
      </w:rPr>
      <w:t>2</w:t>
    </w:r>
    <w:r w:rsidRPr="00283288">
      <w:rPr>
        <w:szCs w:val="18"/>
      </w:rPr>
      <w:t>)</w:t>
    </w:r>
  </w:p>
  <w:p w14:paraId="23F70F10" w14:textId="77777777" w:rsidR="001673EF" w:rsidRPr="00EC3A90" w:rsidRDefault="001673EF" w:rsidP="00684E7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17465E4"/>
    <w:lvl w:ilvl="0">
      <w:start w:val="1"/>
      <w:numFmt w:val="decimal"/>
      <w:lvlText w:val="%1."/>
      <w:lvlJc w:val="left"/>
      <w:pPr>
        <w:tabs>
          <w:tab w:val="num" w:pos="1492"/>
        </w:tabs>
        <w:ind w:left="1492" w:hanging="360"/>
      </w:pPr>
    </w:lvl>
  </w:abstractNum>
  <w:abstractNum w:abstractNumId="1">
    <w:nsid w:val="FFFFFF7D"/>
    <w:multiLevelType w:val="singleLevel"/>
    <w:tmpl w:val="851E4700"/>
    <w:lvl w:ilvl="0">
      <w:start w:val="1"/>
      <w:numFmt w:val="decimal"/>
      <w:lvlText w:val="%1."/>
      <w:lvlJc w:val="left"/>
      <w:pPr>
        <w:tabs>
          <w:tab w:val="num" w:pos="1209"/>
        </w:tabs>
        <w:ind w:left="1209" w:hanging="360"/>
      </w:pPr>
    </w:lvl>
  </w:abstractNum>
  <w:abstractNum w:abstractNumId="2">
    <w:nsid w:val="FFFFFF7E"/>
    <w:multiLevelType w:val="singleLevel"/>
    <w:tmpl w:val="556EB782"/>
    <w:lvl w:ilvl="0">
      <w:start w:val="1"/>
      <w:numFmt w:val="decimal"/>
      <w:lvlText w:val="%1."/>
      <w:lvlJc w:val="left"/>
      <w:pPr>
        <w:tabs>
          <w:tab w:val="num" w:pos="926"/>
        </w:tabs>
        <w:ind w:left="926" w:hanging="360"/>
      </w:pPr>
    </w:lvl>
  </w:abstractNum>
  <w:abstractNum w:abstractNumId="3">
    <w:nsid w:val="FFFFFF7F"/>
    <w:multiLevelType w:val="singleLevel"/>
    <w:tmpl w:val="1FE02C48"/>
    <w:lvl w:ilvl="0">
      <w:start w:val="1"/>
      <w:numFmt w:val="decimal"/>
      <w:lvlText w:val="%1."/>
      <w:lvlJc w:val="left"/>
      <w:pPr>
        <w:tabs>
          <w:tab w:val="num" w:pos="643"/>
        </w:tabs>
        <w:ind w:left="643" w:hanging="360"/>
      </w:pPr>
    </w:lvl>
  </w:abstractNum>
  <w:abstractNum w:abstractNumId="4">
    <w:nsid w:val="FFFFFF80"/>
    <w:multiLevelType w:val="singleLevel"/>
    <w:tmpl w:val="43E626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D0EA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5230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880F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704792"/>
    <w:lvl w:ilvl="0">
      <w:start w:val="1"/>
      <w:numFmt w:val="decimal"/>
      <w:lvlText w:val="%1."/>
      <w:lvlJc w:val="left"/>
      <w:pPr>
        <w:tabs>
          <w:tab w:val="num" w:pos="360"/>
        </w:tabs>
        <w:ind w:left="360" w:hanging="360"/>
      </w:pPr>
    </w:lvl>
  </w:abstractNum>
  <w:abstractNum w:abstractNumId="9">
    <w:nsid w:val="FFFFFF89"/>
    <w:multiLevelType w:val="singleLevel"/>
    <w:tmpl w:val="BE5C71A4"/>
    <w:lvl w:ilvl="0">
      <w:start w:val="1"/>
      <w:numFmt w:val="bullet"/>
      <w:lvlText w:val=""/>
      <w:lvlJc w:val="left"/>
      <w:pPr>
        <w:tabs>
          <w:tab w:val="num" w:pos="360"/>
        </w:tabs>
        <w:ind w:left="360" w:hanging="360"/>
      </w:pPr>
      <w:rPr>
        <w:rFonts w:ascii="Symbol" w:hAnsi="Symbol" w:hint="default"/>
      </w:rPr>
    </w:lvl>
  </w:abstractNum>
  <w:abstractNum w:abstractNumId="10">
    <w:nsid w:val="1A2E0393"/>
    <w:multiLevelType w:val="multilevel"/>
    <w:tmpl w:val="988219DE"/>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1">
    <w:nsid w:val="1BF36C9B"/>
    <w:multiLevelType w:val="hybridMultilevel"/>
    <w:tmpl w:val="6F0EE23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322B9F"/>
    <w:multiLevelType w:val="multilevel"/>
    <w:tmpl w:val="1E642A78"/>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nsid w:val="2C6B369C"/>
    <w:multiLevelType w:val="hybridMultilevel"/>
    <w:tmpl w:val="12687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40995"/>
    <w:multiLevelType w:val="hybridMultilevel"/>
    <w:tmpl w:val="4732E038"/>
    <w:lvl w:ilvl="0" w:tplc="0419000F">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9E1FBA"/>
    <w:multiLevelType w:val="hybridMultilevel"/>
    <w:tmpl w:val="FF1EE8C0"/>
    <w:lvl w:ilvl="0" w:tplc="925C7B1A">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6">
    <w:nsid w:val="48C575CA"/>
    <w:multiLevelType w:val="hybridMultilevel"/>
    <w:tmpl w:val="E6803BC6"/>
    <w:lvl w:ilvl="0" w:tplc="FDD2E5C2">
      <w:start w:val="1"/>
      <w:numFmt w:val="decimal"/>
      <w:pStyle w:val="JnepReferences"/>
      <w:lvlText w:val="%1."/>
      <w:lvlJc w:val="left"/>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AF48F1"/>
    <w:multiLevelType w:val="hybridMultilevel"/>
    <w:tmpl w:val="EE3033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7E7170"/>
    <w:multiLevelType w:val="multilevel"/>
    <w:tmpl w:val="A282E7EA"/>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9">
    <w:nsid w:val="56205803"/>
    <w:multiLevelType w:val="multilevel"/>
    <w:tmpl w:val="E2A4706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0">
    <w:nsid w:val="57A230EE"/>
    <w:multiLevelType w:val="hybridMultilevel"/>
    <w:tmpl w:val="C2C6E2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2">
    <w:nsid w:val="6379750E"/>
    <w:multiLevelType w:val="hybridMultilevel"/>
    <w:tmpl w:val="DD98B8FA"/>
    <w:lvl w:ilvl="0" w:tplc="925C7B1A">
      <w:start w:val="1"/>
      <w:numFmt w:val="decimal"/>
      <w:lvlText w:val="%1."/>
      <w:lvlJc w:val="left"/>
      <w:pPr>
        <w:tabs>
          <w:tab w:val="num" w:pos="846"/>
        </w:tabs>
        <w:ind w:left="846" w:hanging="360"/>
      </w:pPr>
      <w:rPr>
        <w:rFonts w:hint="default"/>
      </w:rPr>
    </w:lvl>
    <w:lvl w:ilvl="1" w:tplc="04190019" w:tentative="1">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abstractNum w:abstractNumId="23">
    <w:nsid w:val="706774A0"/>
    <w:multiLevelType w:val="multilevel"/>
    <w:tmpl w:val="731A35A0"/>
    <w:lvl w:ilvl="0">
      <w:start w:val="1"/>
      <w:numFmt w:val="decimal"/>
      <w:pStyle w:val="JnepSection"/>
      <w:lvlText w:val="%1."/>
      <w:lvlJc w:val="left"/>
      <w:pPr>
        <w:tabs>
          <w:tab w:val="num" w:pos="360"/>
        </w:tabs>
        <w:ind w:left="352" w:hanging="352"/>
      </w:pPr>
      <w:rPr>
        <w:rFonts w:hint="default"/>
      </w:rPr>
    </w:lvl>
    <w:lvl w:ilvl="1">
      <w:start w:val="1"/>
      <w:numFmt w:val="decimal"/>
      <w:pStyle w:val="JnepSubsection"/>
      <w:lvlText w:val="%1.%2"/>
      <w:lvlJc w:val="left"/>
      <w:pPr>
        <w:tabs>
          <w:tab w:val="num" w:pos="817"/>
        </w:tabs>
        <w:ind w:left="817" w:hanging="547"/>
      </w:pPr>
      <w:rPr>
        <w:rFonts w:hint="default"/>
      </w:rPr>
    </w:lvl>
    <w:lvl w:ilvl="2">
      <w:start w:val="1"/>
      <w:numFmt w:val="decimal"/>
      <w:lvlText w:val="%1.%2.%3"/>
      <w:lvlJc w:val="left"/>
      <w:pPr>
        <w:tabs>
          <w:tab w:val="num" w:pos="2268"/>
        </w:tabs>
        <w:ind w:left="2268" w:hanging="1559"/>
      </w:pPr>
      <w:rPr>
        <w:rFonts w:hint="default"/>
      </w:rPr>
    </w:lvl>
    <w:lvl w:ilvl="3">
      <w:start w:val="1"/>
      <w:numFmt w:val="decimal"/>
      <w:lvlText w:val="%1.%2.%3.%4"/>
      <w:lvlJc w:val="left"/>
      <w:pPr>
        <w:tabs>
          <w:tab w:val="num" w:pos="2835"/>
        </w:tabs>
        <w:ind w:left="2835" w:hanging="2126"/>
      </w:pPr>
      <w:rPr>
        <w:rFonts w:hint="default"/>
      </w:rPr>
    </w:lvl>
    <w:lvl w:ilvl="4">
      <w:start w:val="1"/>
      <w:numFmt w:val="decimal"/>
      <w:lvlText w:val="%1.%2.%3.%4.%5."/>
      <w:lvlJc w:val="left"/>
      <w:pPr>
        <w:tabs>
          <w:tab w:val="num" w:pos="3172"/>
        </w:tabs>
        <w:ind w:left="2524" w:hanging="792"/>
      </w:pPr>
      <w:rPr>
        <w:rFonts w:hint="default"/>
      </w:rPr>
    </w:lvl>
    <w:lvl w:ilvl="5">
      <w:start w:val="1"/>
      <w:numFmt w:val="decimal"/>
      <w:lvlText w:val="%1.%2.%3.%4.%5.%6."/>
      <w:lvlJc w:val="left"/>
      <w:pPr>
        <w:tabs>
          <w:tab w:val="num" w:pos="3532"/>
        </w:tabs>
        <w:ind w:left="3028" w:hanging="936"/>
      </w:pPr>
      <w:rPr>
        <w:rFonts w:hint="default"/>
      </w:rPr>
    </w:lvl>
    <w:lvl w:ilvl="6">
      <w:start w:val="1"/>
      <w:numFmt w:val="decimal"/>
      <w:lvlText w:val="%1.%2.%3.%4.%5.%6.%7."/>
      <w:lvlJc w:val="left"/>
      <w:pPr>
        <w:tabs>
          <w:tab w:val="num" w:pos="4252"/>
        </w:tabs>
        <w:ind w:left="3532" w:hanging="1080"/>
      </w:pPr>
      <w:rPr>
        <w:rFonts w:hint="default"/>
      </w:rPr>
    </w:lvl>
    <w:lvl w:ilvl="7">
      <w:start w:val="1"/>
      <w:numFmt w:val="decimal"/>
      <w:lvlText w:val="%1.%2.%3.%4.%5.%6.%7.%8."/>
      <w:lvlJc w:val="left"/>
      <w:pPr>
        <w:tabs>
          <w:tab w:val="num" w:pos="4612"/>
        </w:tabs>
        <w:ind w:left="4036" w:hanging="1224"/>
      </w:pPr>
      <w:rPr>
        <w:rFonts w:hint="default"/>
      </w:rPr>
    </w:lvl>
    <w:lvl w:ilvl="8">
      <w:start w:val="1"/>
      <w:numFmt w:val="decimal"/>
      <w:lvlText w:val="%1.%2.%3.%4.%5.%6.%7.%8.%9."/>
      <w:lvlJc w:val="left"/>
      <w:pPr>
        <w:tabs>
          <w:tab w:val="num" w:pos="5332"/>
        </w:tabs>
        <w:ind w:left="4612" w:hanging="1440"/>
      </w:pPr>
      <w:rPr>
        <w:rFonts w:hint="default"/>
      </w:rPr>
    </w:lvl>
  </w:abstractNum>
  <w:abstractNum w:abstractNumId="24">
    <w:nsid w:val="7D033A67"/>
    <w:multiLevelType w:val="hybridMultilevel"/>
    <w:tmpl w:val="697E6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0"/>
  </w:num>
  <w:num w:numId="4">
    <w:abstractNumId w:val="18"/>
  </w:num>
  <w:num w:numId="5">
    <w:abstractNumId w:val="19"/>
  </w:num>
  <w:num w:numId="6">
    <w:abstractNumId w:val="23"/>
  </w:num>
  <w:num w:numId="7">
    <w:abstractNumId w:val="15"/>
  </w:num>
  <w:num w:numId="8">
    <w:abstractNumId w:val="20"/>
  </w:num>
  <w:num w:numId="9">
    <w:abstractNumId w:val="17"/>
  </w:num>
  <w:num w:numId="10">
    <w:abstractNumId w:val="14"/>
  </w:num>
  <w:num w:numId="11">
    <w:abstractNumId w:val="16"/>
  </w:num>
  <w:num w:numId="12">
    <w:abstractNumId w:val="11"/>
  </w:num>
  <w:num w:numId="13">
    <w:abstractNumId w:val="24"/>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23"/>
  </w:num>
  <w:num w:numId="27">
    <w:abstractNumId w:val="1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evenAndOddHeaders/>
  <w:characterSpacingControl w:val="doNotCompress"/>
  <w:footnotePr>
    <w:numFmt w:val="chicago"/>
    <w:footnote w:id="-1"/>
    <w:footnote w:id="0"/>
  </w:footnotePr>
  <w:endnotePr>
    <w:endnote w:id="-1"/>
    <w:endnote w:id="0"/>
  </w:endnotePr>
  <w:compat>
    <w:footnoteLayoutLikeWW8/>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F7"/>
    <w:rsid w:val="00013BAA"/>
    <w:rsid w:val="00017D71"/>
    <w:rsid w:val="0002478A"/>
    <w:rsid w:val="000568A7"/>
    <w:rsid w:val="000646CB"/>
    <w:rsid w:val="00067F9C"/>
    <w:rsid w:val="00096D78"/>
    <w:rsid w:val="00120BC5"/>
    <w:rsid w:val="00134F88"/>
    <w:rsid w:val="00164437"/>
    <w:rsid w:val="001673EF"/>
    <w:rsid w:val="00176BCF"/>
    <w:rsid w:val="001B0506"/>
    <w:rsid w:val="001C234C"/>
    <w:rsid w:val="001C2FE2"/>
    <w:rsid w:val="001C679B"/>
    <w:rsid w:val="00210D86"/>
    <w:rsid w:val="00253BBB"/>
    <w:rsid w:val="00263A6B"/>
    <w:rsid w:val="00276E88"/>
    <w:rsid w:val="002814FF"/>
    <w:rsid w:val="002830C2"/>
    <w:rsid w:val="002A7515"/>
    <w:rsid w:val="002B669C"/>
    <w:rsid w:val="002C16D4"/>
    <w:rsid w:val="002C5459"/>
    <w:rsid w:val="002C5DC9"/>
    <w:rsid w:val="002D08F9"/>
    <w:rsid w:val="002E05F9"/>
    <w:rsid w:val="002E4795"/>
    <w:rsid w:val="00306756"/>
    <w:rsid w:val="0032399E"/>
    <w:rsid w:val="00344128"/>
    <w:rsid w:val="00345A96"/>
    <w:rsid w:val="0038115F"/>
    <w:rsid w:val="00393BF1"/>
    <w:rsid w:val="00393F3C"/>
    <w:rsid w:val="003B2410"/>
    <w:rsid w:val="003B5C63"/>
    <w:rsid w:val="003C468A"/>
    <w:rsid w:val="00422EA0"/>
    <w:rsid w:val="00425A98"/>
    <w:rsid w:val="00446D62"/>
    <w:rsid w:val="00466DAB"/>
    <w:rsid w:val="00482652"/>
    <w:rsid w:val="0048397D"/>
    <w:rsid w:val="00485623"/>
    <w:rsid w:val="004A5152"/>
    <w:rsid w:val="004B7661"/>
    <w:rsid w:val="004C06AC"/>
    <w:rsid w:val="00517751"/>
    <w:rsid w:val="005277C2"/>
    <w:rsid w:val="00536666"/>
    <w:rsid w:val="00561986"/>
    <w:rsid w:val="005701E7"/>
    <w:rsid w:val="0058675A"/>
    <w:rsid w:val="0059486C"/>
    <w:rsid w:val="00597BC1"/>
    <w:rsid w:val="005C13AC"/>
    <w:rsid w:val="005D4413"/>
    <w:rsid w:val="005D7E07"/>
    <w:rsid w:val="005E1032"/>
    <w:rsid w:val="005E459D"/>
    <w:rsid w:val="0060042B"/>
    <w:rsid w:val="00604850"/>
    <w:rsid w:val="00605979"/>
    <w:rsid w:val="006127D8"/>
    <w:rsid w:val="006256BC"/>
    <w:rsid w:val="006366F7"/>
    <w:rsid w:val="00653347"/>
    <w:rsid w:val="00684E7F"/>
    <w:rsid w:val="00693936"/>
    <w:rsid w:val="006E0E1B"/>
    <w:rsid w:val="006E32F1"/>
    <w:rsid w:val="006E3BE6"/>
    <w:rsid w:val="006E6E87"/>
    <w:rsid w:val="006F02EC"/>
    <w:rsid w:val="006F2056"/>
    <w:rsid w:val="00750B63"/>
    <w:rsid w:val="007546CA"/>
    <w:rsid w:val="007801B9"/>
    <w:rsid w:val="00785D77"/>
    <w:rsid w:val="00791F5A"/>
    <w:rsid w:val="007A0917"/>
    <w:rsid w:val="007C799A"/>
    <w:rsid w:val="00801901"/>
    <w:rsid w:val="00804873"/>
    <w:rsid w:val="008057B9"/>
    <w:rsid w:val="0083426B"/>
    <w:rsid w:val="00840E9A"/>
    <w:rsid w:val="0084366E"/>
    <w:rsid w:val="00847F5B"/>
    <w:rsid w:val="008536A4"/>
    <w:rsid w:val="00855AE6"/>
    <w:rsid w:val="00874310"/>
    <w:rsid w:val="00886333"/>
    <w:rsid w:val="00893DD8"/>
    <w:rsid w:val="008A10E1"/>
    <w:rsid w:val="008B4975"/>
    <w:rsid w:val="008B55BB"/>
    <w:rsid w:val="008B6C54"/>
    <w:rsid w:val="008C0C7E"/>
    <w:rsid w:val="008C4E35"/>
    <w:rsid w:val="008D723D"/>
    <w:rsid w:val="008E62C4"/>
    <w:rsid w:val="00917301"/>
    <w:rsid w:val="00924E55"/>
    <w:rsid w:val="00983D52"/>
    <w:rsid w:val="00987697"/>
    <w:rsid w:val="00993B3A"/>
    <w:rsid w:val="00993DF8"/>
    <w:rsid w:val="009A0AE5"/>
    <w:rsid w:val="009B029D"/>
    <w:rsid w:val="009B0389"/>
    <w:rsid w:val="009B28FA"/>
    <w:rsid w:val="009D3013"/>
    <w:rsid w:val="009E5FC5"/>
    <w:rsid w:val="00A06E1C"/>
    <w:rsid w:val="00A414E6"/>
    <w:rsid w:val="00A523DA"/>
    <w:rsid w:val="00A563DB"/>
    <w:rsid w:val="00A66893"/>
    <w:rsid w:val="00A80D4F"/>
    <w:rsid w:val="00AA6308"/>
    <w:rsid w:val="00AB07C0"/>
    <w:rsid w:val="00AC3494"/>
    <w:rsid w:val="00AE2DCC"/>
    <w:rsid w:val="00AF778D"/>
    <w:rsid w:val="00B61BB3"/>
    <w:rsid w:val="00B62BCF"/>
    <w:rsid w:val="00B71249"/>
    <w:rsid w:val="00B76991"/>
    <w:rsid w:val="00B9220E"/>
    <w:rsid w:val="00B971C2"/>
    <w:rsid w:val="00BA158B"/>
    <w:rsid w:val="00BD7B0F"/>
    <w:rsid w:val="00C003CC"/>
    <w:rsid w:val="00C004C2"/>
    <w:rsid w:val="00C56F96"/>
    <w:rsid w:val="00C64F93"/>
    <w:rsid w:val="00C66C17"/>
    <w:rsid w:val="00CA5580"/>
    <w:rsid w:val="00D04051"/>
    <w:rsid w:val="00D26E17"/>
    <w:rsid w:val="00D41A2D"/>
    <w:rsid w:val="00D43C26"/>
    <w:rsid w:val="00D67371"/>
    <w:rsid w:val="00D877CF"/>
    <w:rsid w:val="00DA3744"/>
    <w:rsid w:val="00DA69E3"/>
    <w:rsid w:val="00DA6BBA"/>
    <w:rsid w:val="00DC05C0"/>
    <w:rsid w:val="00DD362E"/>
    <w:rsid w:val="00DF3ACF"/>
    <w:rsid w:val="00E04058"/>
    <w:rsid w:val="00E31B90"/>
    <w:rsid w:val="00E34A05"/>
    <w:rsid w:val="00E40C76"/>
    <w:rsid w:val="00E43F09"/>
    <w:rsid w:val="00E528CA"/>
    <w:rsid w:val="00E57957"/>
    <w:rsid w:val="00E77739"/>
    <w:rsid w:val="00E97628"/>
    <w:rsid w:val="00EC72C0"/>
    <w:rsid w:val="00ED379A"/>
    <w:rsid w:val="00ED4381"/>
    <w:rsid w:val="00EE2D29"/>
    <w:rsid w:val="00EE7CEB"/>
    <w:rsid w:val="00F018F9"/>
    <w:rsid w:val="00F23A99"/>
    <w:rsid w:val="00F54AF2"/>
    <w:rsid w:val="00F94411"/>
    <w:rsid w:val="00F96B3F"/>
    <w:rsid w:val="00FA513A"/>
    <w:rsid w:val="00FB3C7B"/>
    <w:rsid w:val="00FE14D6"/>
    <w:rsid w:val="00FE4549"/>
    <w:rsid w:val="00FF2143"/>
    <w:rsid w:val="00FF34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FA09"/>
  <w15:docId w15:val="{3136F422-4F80-45C1-BDE3-74111E34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C76"/>
    <w:pPr>
      <w:spacing w:after="200" w:line="276" w:lineRule="auto"/>
    </w:pPr>
    <w:rPr>
      <w:rFonts w:ascii="Times New Roman" w:hAnsi="Times New Roman"/>
      <w:sz w:val="18"/>
      <w:szCs w:val="22"/>
      <w:lang w:val="ru-RU"/>
    </w:rPr>
  </w:style>
  <w:style w:type="paragraph" w:styleId="1">
    <w:name w:val="heading 1"/>
    <w:basedOn w:val="a"/>
    <w:next w:val="a"/>
    <w:link w:val="10"/>
    <w:qFormat/>
    <w:rsid w:val="006E6E87"/>
    <w:pPr>
      <w:keepNext/>
      <w:keepLines/>
      <w:spacing w:before="480" w:after="0"/>
      <w:outlineLvl w:val="0"/>
    </w:pPr>
    <w:rPr>
      <w:rFonts w:ascii="Cambria" w:eastAsia="Times New Roman" w:hAnsi="Cambria"/>
      <w:b/>
      <w:bCs/>
      <w:color w:val="365F91"/>
      <w:sz w:val="28"/>
      <w:szCs w:val="28"/>
      <w:lang w:val="en-US" w:bidi="en-US"/>
    </w:rPr>
  </w:style>
  <w:style w:type="paragraph" w:styleId="2">
    <w:name w:val="heading 2"/>
    <w:basedOn w:val="a"/>
    <w:next w:val="a"/>
    <w:link w:val="20"/>
    <w:qFormat/>
    <w:rsid w:val="006E6E87"/>
    <w:pPr>
      <w:keepNext/>
      <w:spacing w:before="240" w:after="60" w:line="200" w:lineRule="atLeast"/>
      <w:jc w:val="center"/>
      <w:outlineLvl w:val="1"/>
    </w:pPr>
    <w:rPr>
      <w:rFonts w:ascii="Arial" w:eastAsia="Times New Roman" w:hAnsi="Arial" w:cs="Arial"/>
      <w:b/>
      <w:bCs/>
      <w:i/>
      <w:iCs/>
      <w:sz w:val="28"/>
      <w:szCs w:val="28"/>
      <w:lang w:val="en-GB"/>
    </w:rPr>
  </w:style>
  <w:style w:type="paragraph" w:styleId="3">
    <w:name w:val="heading 3"/>
    <w:basedOn w:val="a"/>
    <w:next w:val="a"/>
    <w:link w:val="30"/>
    <w:qFormat/>
    <w:rsid w:val="006E6E87"/>
    <w:pPr>
      <w:keepNext/>
      <w:spacing w:before="240" w:after="60" w:line="200" w:lineRule="atLeast"/>
      <w:jc w:val="center"/>
      <w:outlineLvl w:val="2"/>
    </w:pPr>
    <w:rPr>
      <w:rFonts w:ascii="Arial" w:eastAsia="Times New Roman" w:hAnsi="Arial" w:cs="Arial"/>
      <w:b/>
      <w:bCs/>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E6E87"/>
    <w:rPr>
      <w:rFonts w:ascii="Cambria" w:eastAsia="Times New Roman" w:hAnsi="Cambria" w:cs="Times New Roman"/>
      <w:b/>
      <w:bCs/>
      <w:color w:val="365F91"/>
      <w:sz w:val="28"/>
      <w:szCs w:val="28"/>
      <w:lang w:val="en-US" w:bidi="en-US"/>
    </w:rPr>
  </w:style>
  <w:style w:type="character" w:customStyle="1" w:styleId="20">
    <w:name w:val="Заголовок 2 Знак"/>
    <w:link w:val="2"/>
    <w:rsid w:val="006E6E87"/>
    <w:rPr>
      <w:rFonts w:ascii="Arial" w:eastAsia="Times New Roman" w:hAnsi="Arial" w:cs="Arial"/>
      <w:b/>
      <w:bCs/>
      <w:i/>
      <w:iCs/>
      <w:sz w:val="28"/>
      <w:szCs w:val="28"/>
      <w:lang w:val="en-GB"/>
    </w:rPr>
  </w:style>
  <w:style w:type="character" w:customStyle="1" w:styleId="30">
    <w:name w:val="Заголовок 3 Знак"/>
    <w:link w:val="3"/>
    <w:rsid w:val="006E6E87"/>
    <w:rPr>
      <w:rFonts w:ascii="Arial" w:eastAsia="Times New Roman" w:hAnsi="Arial" w:cs="Arial"/>
      <w:b/>
      <w:bCs/>
      <w:sz w:val="26"/>
      <w:szCs w:val="26"/>
      <w:lang w:val="en-GB"/>
    </w:rPr>
  </w:style>
  <w:style w:type="paragraph" w:styleId="a3">
    <w:name w:val="caption"/>
    <w:basedOn w:val="a"/>
    <w:next w:val="a"/>
    <w:qFormat/>
    <w:rsid w:val="006E6E87"/>
    <w:pPr>
      <w:keepLines/>
      <w:spacing w:before="200" w:after="240" w:line="200" w:lineRule="exact"/>
      <w:jc w:val="center"/>
    </w:pPr>
    <w:rPr>
      <w:rFonts w:eastAsia="Times New Roman"/>
      <w:sz w:val="16"/>
      <w:szCs w:val="20"/>
      <w:lang w:val="en-GB"/>
    </w:rPr>
  </w:style>
  <w:style w:type="paragraph" w:styleId="a4">
    <w:name w:val="Balloon Text"/>
    <w:basedOn w:val="a"/>
    <w:link w:val="a5"/>
    <w:semiHidden/>
    <w:unhideWhenUsed/>
    <w:rsid w:val="006E6E87"/>
    <w:pPr>
      <w:spacing w:after="0" w:line="200" w:lineRule="atLeast"/>
      <w:jc w:val="center"/>
    </w:pPr>
    <w:rPr>
      <w:rFonts w:ascii="Tahoma" w:eastAsia="Times New Roman" w:hAnsi="Tahoma" w:cs="Tahoma"/>
      <w:sz w:val="16"/>
      <w:szCs w:val="16"/>
      <w:lang w:val="en-GB"/>
    </w:rPr>
  </w:style>
  <w:style w:type="character" w:customStyle="1" w:styleId="a5">
    <w:name w:val="Текст выноски Знак"/>
    <w:link w:val="a4"/>
    <w:semiHidden/>
    <w:rsid w:val="006E6E87"/>
    <w:rPr>
      <w:rFonts w:ascii="Tahoma" w:eastAsia="Times New Roman" w:hAnsi="Tahoma" w:cs="Tahoma"/>
      <w:sz w:val="16"/>
      <w:szCs w:val="16"/>
      <w:lang w:val="en-GB"/>
    </w:rPr>
  </w:style>
  <w:style w:type="character" w:customStyle="1" w:styleId="BalloonTextChar">
    <w:name w:val="Balloon Text Char"/>
    <w:semiHidden/>
    <w:rsid w:val="006E6E87"/>
    <w:rPr>
      <w:rFonts w:ascii="Tahoma" w:hAnsi="Tahoma" w:cs="Tahoma"/>
      <w:sz w:val="16"/>
      <w:szCs w:val="16"/>
      <w:lang w:val="en-GB"/>
    </w:rPr>
  </w:style>
  <w:style w:type="character" w:styleId="a6">
    <w:name w:val="endnote reference"/>
    <w:semiHidden/>
    <w:rsid w:val="006E6E87"/>
    <w:rPr>
      <w:vertAlign w:val="superscript"/>
    </w:rPr>
  </w:style>
  <w:style w:type="paragraph" w:styleId="a7">
    <w:name w:val="header"/>
    <w:link w:val="a8"/>
    <w:semiHidden/>
    <w:rsid w:val="006E6E87"/>
    <w:pPr>
      <w:tabs>
        <w:tab w:val="left" w:pos="0"/>
        <w:tab w:val="center" w:pos="5040"/>
        <w:tab w:val="right" w:pos="9120"/>
      </w:tabs>
      <w:spacing w:line="200" w:lineRule="atLeast"/>
      <w:jc w:val="center"/>
    </w:pPr>
    <w:rPr>
      <w:rFonts w:ascii="Times New Roman" w:eastAsia="Times New Roman" w:hAnsi="Times New Roman"/>
      <w:i/>
      <w:noProof/>
      <w:sz w:val="16"/>
    </w:rPr>
  </w:style>
  <w:style w:type="character" w:customStyle="1" w:styleId="a8">
    <w:name w:val="Верхний колонтитул Знак"/>
    <w:link w:val="a7"/>
    <w:semiHidden/>
    <w:rsid w:val="006E6E87"/>
    <w:rPr>
      <w:rFonts w:ascii="Times New Roman" w:eastAsia="Times New Roman" w:hAnsi="Times New Roman" w:cs="Times New Roman"/>
      <w:i/>
      <w:noProof/>
      <w:sz w:val="16"/>
      <w:szCs w:val="20"/>
      <w:lang w:val="en-US"/>
    </w:rPr>
  </w:style>
  <w:style w:type="paragraph" w:styleId="a9">
    <w:name w:val="footer"/>
    <w:basedOn w:val="a7"/>
    <w:link w:val="aa"/>
    <w:semiHidden/>
    <w:rsid w:val="006E6E87"/>
    <w:pPr>
      <w:tabs>
        <w:tab w:val="clear" w:pos="0"/>
        <w:tab w:val="clear" w:pos="9120"/>
        <w:tab w:val="right" w:pos="10080"/>
      </w:tabs>
    </w:pPr>
    <w:rPr>
      <w:i w:val="0"/>
    </w:rPr>
  </w:style>
  <w:style w:type="character" w:customStyle="1" w:styleId="aa">
    <w:name w:val="Нижний колонтитул Знак"/>
    <w:link w:val="a9"/>
    <w:semiHidden/>
    <w:rsid w:val="006E6E87"/>
    <w:rPr>
      <w:rFonts w:ascii="Times New Roman" w:eastAsia="Times New Roman" w:hAnsi="Times New Roman" w:cs="Times New Roman"/>
      <w:noProof/>
      <w:sz w:val="16"/>
      <w:szCs w:val="20"/>
      <w:lang w:val="en-US"/>
    </w:rPr>
  </w:style>
  <w:style w:type="character" w:styleId="ab">
    <w:name w:val="footnote reference"/>
    <w:semiHidden/>
    <w:rsid w:val="006E6E87"/>
    <w:rPr>
      <w:vertAlign w:val="superscript"/>
    </w:rPr>
  </w:style>
  <w:style w:type="paragraph" w:styleId="ac">
    <w:name w:val="footnote text"/>
    <w:basedOn w:val="a"/>
    <w:link w:val="ad"/>
    <w:semiHidden/>
    <w:rsid w:val="006E6E87"/>
    <w:pPr>
      <w:spacing w:after="0" w:line="200" w:lineRule="atLeast"/>
      <w:jc w:val="center"/>
    </w:pPr>
    <w:rPr>
      <w:rFonts w:ascii="Univers" w:eastAsia="Times New Roman" w:hAnsi="Univers"/>
      <w:sz w:val="20"/>
      <w:szCs w:val="20"/>
      <w:lang w:val="en-GB"/>
    </w:rPr>
  </w:style>
  <w:style w:type="character" w:customStyle="1" w:styleId="ad">
    <w:name w:val="Текст сноски Знак"/>
    <w:link w:val="ac"/>
    <w:semiHidden/>
    <w:rsid w:val="006E6E87"/>
    <w:rPr>
      <w:rFonts w:ascii="Univers" w:eastAsia="Times New Roman" w:hAnsi="Univers" w:cs="Times New Roman"/>
      <w:sz w:val="20"/>
      <w:szCs w:val="20"/>
      <w:lang w:val="en-GB"/>
    </w:rPr>
  </w:style>
  <w:style w:type="character" w:styleId="ae">
    <w:name w:val="Hyperlink"/>
    <w:rsid w:val="006E6E87"/>
    <w:rPr>
      <w:color w:val="0000FF"/>
      <w:sz w:val="18"/>
      <w:u w:val="none"/>
    </w:rPr>
  </w:style>
  <w:style w:type="character" w:customStyle="1" w:styleId="MTEquationSection">
    <w:name w:val="MTEquationSection"/>
    <w:rsid w:val="006E6E87"/>
    <w:rPr>
      <w:vanish/>
      <w:color w:val="FF0000"/>
    </w:rPr>
  </w:style>
  <w:style w:type="character" w:styleId="af">
    <w:name w:val="page number"/>
    <w:semiHidden/>
    <w:rsid w:val="006E6E87"/>
    <w:rPr>
      <w:sz w:val="16"/>
    </w:rPr>
  </w:style>
  <w:style w:type="paragraph" w:styleId="af0">
    <w:name w:val="Plain Text"/>
    <w:basedOn w:val="a"/>
    <w:link w:val="af1"/>
    <w:semiHidden/>
    <w:rsid w:val="006E6E87"/>
    <w:pPr>
      <w:spacing w:after="0" w:line="200" w:lineRule="atLeast"/>
      <w:jc w:val="center"/>
    </w:pPr>
    <w:rPr>
      <w:rFonts w:ascii="Courier New" w:eastAsia="Times New Roman" w:hAnsi="Courier New" w:cs="Courier New"/>
      <w:sz w:val="20"/>
      <w:szCs w:val="20"/>
      <w:lang w:val="en-US"/>
    </w:rPr>
  </w:style>
  <w:style w:type="character" w:customStyle="1" w:styleId="af1">
    <w:name w:val="Текст Знак"/>
    <w:link w:val="af0"/>
    <w:semiHidden/>
    <w:rsid w:val="006E6E87"/>
    <w:rPr>
      <w:rFonts w:ascii="Courier New" w:eastAsia="Times New Roman" w:hAnsi="Courier New" w:cs="Courier New"/>
      <w:sz w:val="20"/>
      <w:szCs w:val="20"/>
      <w:lang w:val="en-US"/>
    </w:rPr>
  </w:style>
  <w:style w:type="paragraph" w:styleId="af2">
    <w:name w:val="Document Map"/>
    <w:basedOn w:val="a"/>
    <w:link w:val="af3"/>
    <w:semiHidden/>
    <w:unhideWhenUsed/>
    <w:rsid w:val="006E6E87"/>
    <w:pPr>
      <w:spacing w:after="0" w:line="200" w:lineRule="atLeast"/>
      <w:jc w:val="center"/>
    </w:pPr>
    <w:rPr>
      <w:rFonts w:ascii="Tahoma" w:eastAsia="Times New Roman" w:hAnsi="Tahoma" w:cs="Tahoma"/>
      <w:sz w:val="16"/>
      <w:szCs w:val="16"/>
      <w:lang w:val="en-GB"/>
    </w:rPr>
  </w:style>
  <w:style w:type="character" w:customStyle="1" w:styleId="af3">
    <w:name w:val="Схема документа Знак"/>
    <w:link w:val="af2"/>
    <w:semiHidden/>
    <w:rsid w:val="006E6E87"/>
    <w:rPr>
      <w:rFonts w:ascii="Tahoma" w:eastAsia="Times New Roman" w:hAnsi="Tahoma" w:cs="Tahoma"/>
      <w:sz w:val="16"/>
      <w:szCs w:val="16"/>
      <w:lang w:val="en-GB"/>
    </w:rPr>
  </w:style>
  <w:style w:type="character" w:customStyle="1" w:styleId="DocumentMapChar">
    <w:name w:val="Document Map Char"/>
    <w:semiHidden/>
    <w:rsid w:val="006E6E87"/>
    <w:rPr>
      <w:rFonts w:ascii="Tahoma" w:hAnsi="Tahoma" w:cs="Tahoma"/>
      <w:sz w:val="16"/>
      <w:szCs w:val="16"/>
      <w:lang w:val="en-GB"/>
    </w:rPr>
  </w:style>
  <w:style w:type="paragraph" w:customStyle="1" w:styleId="Text">
    <w:name w:val="Text"/>
    <w:basedOn w:val="a"/>
    <w:semiHidden/>
    <w:rsid w:val="006E6E87"/>
    <w:pPr>
      <w:widowControl w:val="0"/>
      <w:autoSpaceDE w:val="0"/>
      <w:autoSpaceDN w:val="0"/>
      <w:spacing w:after="0" w:line="252" w:lineRule="auto"/>
      <w:ind w:firstLine="202"/>
      <w:jc w:val="both"/>
    </w:pPr>
    <w:rPr>
      <w:rFonts w:eastAsia="SimSun"/>
      <w:sz w:val="20"/>
      <w:szCs w:val="20"/>
      <w:lang w:val="en-US"/>
    </w:rPr>
  </w:style>
  <w:style w:type="paragraph" w:styleId="31">
    <w:name w:val="Body Text 3"/>
    <w:basedOn w:val="a"/>
    <w:link w:val="32"/>
    <w:semiHidden/>
    <w:rsid w:val="006E6E87"/>
    <w:pPr>
      <w:tabs>
        <w:tab w:val="left" w:pos="4710"/>
      </w:tabs>
      <w:autoSpaceDE w:val="0"/>
      <w:autoSpaceDN w:val="0"/>
      <w:spacing w:after="0" w:line="480" w:lineRule="auto"/>
      <w:jc w:val="both"/>
    </w:pPr>
    <w:rPr>
      <w:rFonts w:eastAsia="SimSun"/>
      <w:szCs w:val="20"/>
      <w:lang w:val="en-US" w:eastAsia="zh-CN"/>
    </w:rPr>
  </w:style>
  <w:style w:type="character" w:customStyle="1" w:styleId="32">
    <w:name w:val="Основной текст 3 Знак"/>
    <w:link w:val="31"/>
    <w:semiHidden/>
    <w:rsid w:val="006E6E87"/>
    <w:rPr>
      <w:rFonts w:ascii="Times New Roman" w:eastAsia="SimSun" w:hAnsi="Times New Roman" w:cs="Times New Roman"/>
      <w:szCs w:val="20"/>
      <w:lang w:val="en-US" w:eastAsia="zh-CN"/>
    </w:rPr>
  </w:style>
  <w:style w:type="paragraph" w:customStyle="1" w:styleId="JnepTitle">
    <w:name w:val="Jnep_Title"/>
    <w:basedOn w:val="JnepNormal"/>
    <w:rsid w:val="006E6E87"/>
    <w:pPr>
      <w:ind w:firstLine="0"/>
      <w:jc w:val="center"/>
    </w:pPr>
    <w:rPr>
      <w:b/>
      <w:sz w:val="20"/>
    </w:rPr>
  </w:style>
  <w:style w:type="paragraph" w:customStyle="1" w:styleId="JnepNormal">
    <w:name w:val="Jnep_Normal"/>
    <w:link w:val="JnepNormal0"/>
    <w:rsid w:val="006E6E87"/>
    <w:pPr>
      <w:widowControl w:val="0"/>
      <w:ind w:firstLine="284"/>
      <w:jc w:val="both"/>
    </w:pPr>
    <w:rPr>
      <w:rFonts w:ascii="Century Schoolbook" w:eastAsia="Times New Roman" w:hAnsi="Century Schoolbook"/>
      <w:sz w:val="18"/>
      <w:lang w:eastAsia="ru-RU"/>
    </w:rPr>
  </w:style>
  <w:style w:type="character" w:customStyle="1" w:styleId="JnepNormal0">
    <w:name w:val="Jnep_Normal Знак"/>
    <w:link w:val="JnepNormal"/>
    <w:rsid w:val="006E6E87"/>
    <w:rPr>
      <w:rFonts w:ascii="Century Schoolbook" w:eastAsia="Times New Roman" w:hAnsi="Century Schoolbook" w:cs="Times New Roman"/>
      <w:sz w:val="18"/>
      <w:szCs w:val="20"/>
      <w:lang w:val="en-US" w:eastAsia="ru-RU"/>
    </w:rPr>
  </w:style>
  <w:style w:type="paragraph" w:customStyle="1" w:styleId="JnepAutors">
    <w:name w:val="Jnep_Autors"/>
    <w:basedOn w:val="JnepNormal"/>
    <w:rsid w:val="006E6E87"/>
    <w:pPr>
      <w:ind w:firstLine="0"/>
      <w:jc w:val="center"/>
    </w:pPr>
    <w:rPr>
      <w:sz w:val="20"/>
    </w:rPr>
  </w:style>
  <w:style w:type="paragraph" w:customStyle="1" w:styleId="JnepSection">
    <w:name w:val="Jnep_Section"/>
    <w:basedOn w:val="JnepNormal"/>
    <w:rsid w:val="006E6E87"/>
    <w:pPr>
      <w:numPr>
        <w:numId w:val="6"/>
      </w:numPr>
      <w:jc w:val="left"/>
    </w:pPr>
    <w:rPr>
      <w:b/>
      <w:bCs/>
      <w:caps/>
    </w:rPr>
  </w:style>
  <w:style w:type="paragraph" w:customStyle="1" w:styleId="JnepSubsection">
    <w:name w:val="Jnep_Subsection"/>
    <w:basedOn w:val="JnepNormal"/>
    <w:rsid w:val="006E6E87"/>
    <w:pPr>
      <w:numPr>
        <w:ilvl w:val="1"/>
        <w:numId w:val="6"/>
      </w:numPr>
      <w:tabs>
        <w:tab w:val="left" w:pos="454"/>
      </w:tabs>
      <w:ind w:left="454" w:hanging="454"/>
    </w:pPr>
    <w:rPr>
      <w:b/>
    </w:rPr>
  </w:style>
  <w:style w:type="paragraph" w:customStyle="1" w:styleId="JnepAffiliations">
    <w:name w:val="Jnep_Affiliations"/>
    <w:basedOn w:val="JnepNormal"/>
    <w:qFormat/>
    <w:rsid w:val="006E6E87"/>
    <w:pPr>
      <w:tabs>
        <w:tab w:val="left" w:pos="142"/>
      </w:tabs>
      <w:ind w:firstLine="0"/>
      <w:jc w:val="center"/>
    </w:pPr>
    <w:rPr>
      <w:i/>
    </w:rPr>
  </w:style>
  <w:style w:type="paragraph" w:customStyle="1" w:styleId="JnepAbstract">
    <w:name w:val="Jnep_Abstract"/>
    <w:basedOn w:val="JnepNormal"/>
    <w:rsid w:val="006E6E87"/>
    <w:pPr>
      <w:ind w:left="851" w:right="851"/>
    </w:pPr>
    <w:rPr>
      <w:sz w:val="16"/>
    </w:rPr>
  </w:style>
  <w:style w:type="paragraph" w:customStyle="1" w:styleId="JnepEmptystring">
    <w:name w:val="Jnep_Empty_string"/>
    <w:basedOn w:val="JnepNormal"/>
    <w:rsid w:val="006E6E87"/>
    <w:rPr>
      <w:sz w:val="12"/>
    </w:rPr>
  </w:style>
  <w:style w:type="character" w:customStyle="1" w:styleId="st">
    <w:name w:val="st"/>
    <w:rsid w:val="006E6E87"/>
  </w:style>
  <w:style w:type="paragraph" w:customStyle="1" w:styleId="JnepHeader">
    <w:name w:val="Jnep_Header"/>
    <w:basedOn w:val="JnepNormal"/>
    <w:rsid w:val="006E6E87"/>
    <w:pPr>
      <w:tabs>
        <w:tab w:val="right" w:pos="9639"/>
      </w:tabs>
      <w:ind w:firstLine="0"/>
    </w:pPr>
    <w:rPr>
      <w:szCs w:val="16"/>
    </w:rPr>
  </w:style>
  <w:style w:type="character" w:styleId="af4">
    <w:name w:val="Emphasis"/>
    <w:uiPriority w:val="20"/>
    <w:qFormat/>
    <w:rsid w:val="006E6E87"/>
    <w:rPr>
      <w:i/>
      <w:iCs/>
    </w:rPr>
  </w:style>
  <w:style w:type="paragraph" w:customStyle="1" w:styleId="JnepEquation">
    <w:name w:val="Jnep_Equation"/>
    <w:basedOn w:val="JnepNormal"/>
    <w:rsid w:val="006E6E87"/>
    <w:pPr>
      <w:tabs>
        <w:tab w:val="center" w:pos="2268"/>
        <w:tab w:val="right" w:pos="4536"/>
      </w:tabs>
    </w:pPr>
  </w:style>
  <w:style w:type="paragraph" w:customStyle="1" w:styleId="JnepReferences">
    <w:name w:val="Jnep_References"/>
    <w:basedOn w:val="JnepNormal"/>
    <w:rsid w:val="006E6E87"/>
    <w:pPr>
      <w:numPr>
        <w:numId w:val="11"/>
      </w:numPr>
      <w:tabs>
        <w:tab w:val="left" w:pos="284"/>
      </w:tabs>
    </w:pPr>
    <w:rPr>
      <w:sz w:val="16"/>
      <w:szCs w:val="16"/>
    </w:rPr>
  </w:style>
  <w:style w:type="table" w:styleId="af5">
    <w:name w:val="Table Grid"/>
    <w:basedOn w:val="a1"/>
    <w:rsid w:val="006E6E87"/>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nepCaption">
    <w:name w:val="Jnep_Caption"/>
    <w:basedOn w:val="JnepNormal"/>
    <w:link w:val="JnepCaption0"/>
    <w:rsid w:val="006E6E87"/>
    <w:pPr>
      <w:ind w:firstLine="0"/>
    </w:pPr>
    <w:rPr>
      <w:sz w:val="16"/>
    </w:rPr>
  </w:style>
  <w:style w:type="character" w:customStyle="1" w:styleId="JnepCaption0">
    <w:name w:val="Jnep_Caption Знак"/>
    <w:link w:val="JnepCaption"/>
    <w:rsid w:val="006E6E87"/>
    <w:rPr>
      <w:rFonts w:ascii="Century Schoolbook" w:eastAsia="Times New Roman" w:hAnsi="Century Schoolbook" w:cs="Times New Roman"/>
      <w:sz w:val="16"/>
      <w:szCs w:val="20"/>
      <w:lang w:val="en-US" w:eastAsia="ru-RU"/>
    </w:rPr>
  </w:style>
  <w:style w:type="character" w:styleId="af6">
    <w:name w:val="FollowedHyperlink"/>
    <w:rsid w:val="006E6E87"/>
    <w:rPr>
      <w:color w:val="800080"/>
      <w:u w:val="single"/>
    </w:rPr>
  </w:style>
  <w:style w:type="paragraph" w:customStyle="1" w:styleId="JnepSectionNonNum">
    <w:name w:val="Jnep_Section_NonNum"/>
    <w:basedOn w:val="JnepSection"/>
    <w:qFormat/>
    <w:rsid w:val="006E6E87"/>
    <w:pPr>
      <w:numPr>
        <w:numId w:val="0"/>
      </w:numPr>
      <w:tabs>
        <w:tab w:val="left" w:pos="570"/>
      </w:tabs>
      <w:ind w:firstLine="284"/>
    </w:pPr>
  </w:style>
  <w:style w:type="paragraph" w:customStyle="1" w:styleId="JnepEquationlarge">
    <w:name w:val="Jnep_Equation_large"/>
    <w:basedOn w:val="JnepEquation"/>
    <w:qFormat/>
    <w:rsid w:val="006E6E87"/>
    <w:pPr>
      <w:tabs>
        <w:tab w:val="clear" w:pos="2268"/>
        <w:tab w:val="clear" w:pos="4536"/>
        <w:tab w:val="center" w:pos="4820"/>
        <w:tab w:val="right" w:pos="9639"/>
      </w:tabs>
    </w:pPr>
  </w:style>
  <w:style w:type="paragraph" w:styleId="af7">
    <w:name w:val="endnote text"/>
    <w:basedOn w:val="a"/>
    <w:link w:val="af8"/>
    <w:uiPriority w:val="99"/>
    <w:semiHidden/>
    <w:unhideWhenUsed/>
    <w:rsid w:val="006E6E87"/>
    <w:pPr>
      <w:spacing w:after="0" w:line="240" w:lineRule="auto"/>
    </w:pPr>
    <w:rPr>
      <w:sz w:val="20"/>
      <w:szCs w:val="20"/>
    </w:rPr>
  </w:style>
  <w:style w:type="character" w:customStyle="1" w:styleId="af8">
    <w:name w:val="Текст концевой сноски Знак"/>
    <w:link w:val="af7"/>
    <w:uiPriority w:val="99"/>
    <w:semiHidden/>
    <w:rsid w:val="006E6E87"/>
    <w:rPr>
      <w:sz w:val="20"/>
      <w:szCs w:val="20"/>
    </w:rPr>
  </w:style>
  <w:style w:type="character" w:styleId="af9">
    <w:name w:val="line number"/>
    <w:uiPriority w:val="99"/>
    <w:semiHidden/>
    <w:unhideWhenUsed/>
    <w:rsid w:val="00E40C76"/>
    <w:rPr>
      <w:rFonts w:ascii="Calibri" w:hAnsi="Calibri"/>
      <w:color w:val="00B050"/>
      <w:sz w:val="14"/>
    </w:rPr>
  </w:style>
  <w:style w:type="paragraph" w:styleId="afa">
    <w:name w:val="List Paragraph"/>
    <w:basedOn w:val="a"/>
    <w:uiPriority w:val="34"/>
    <w:qFormat/>
    <w:rsid w:val="00917301"/>
    <w:pPr>
      <w:spacing w:after="160" w:line="259" w:lineRule="auto"/>
      <w:ind w:left="720"/>
      <w:contextualSpacing/>
    </w:pPr>
    <w:rPr>
      <w:rFonts w:cs="Arial"/>
      <w:sz w:val="24"/>
      <w:lang w:val="en-US"/>
    </w:rPr>
  </w:style>
  <w:style w:type="paragraph" w:styleId="afb">
    <w:name w:val="Intense Quote"/>
    <w:basedOn w:val="a"/>
    <w:next w:val="a"/>
    <w:link w:val="afc"/>
    <w:uiPriority w:val="30"/>
    <w:qFormat/>
    <w:rsid w:val="002E4795"/>
    <w:pPr>
      <w:pBdr>
        <w:top w:val="single" w:sz="4" w:space="10" w:color="5B9BD5" w:themeColor="accent1"/>
        <w:bottom w:val="single" w:sz="4" w:space="10" w:color="5B9BD5" w:themeColor="accent1"/>
      </w:pBdr>
      <w:spacing w:before="360" w:after="240"/>
      <w:ind w:left="864" w:right="432"/>
      <w:jc w:val="center"/>
    </w:pPr>
    <w:rPr>
      <w:i/>
      <w:iCs/>
      <w:color w:val="5B9BD5" w:themeColor="accent1"/>
    </w:rPr>
  </w:style>
  <w:style w:type="character" w:customStyle="1" w:styleId="afc">
    <w:name w:val="Выделенная цитата Знак"/>
    <w:basedOn w:val="a0"/>
    <w:link w:val="afb"/>
    <w:uiPriority w:val="30"/>
    <w:rsid w:val="002E4795"/>
    <w:rPr>
      <w:rFonts w:ascii="Times New Roman" w:hAnsi="Times New Roman"/>
      <w:i/>
      <w:iCs/>
      <w:color w:val="5B9BD5" w:themeColor="accent1"/>
      <w:sz w:val="18"/>
      <w:szCs w:val="22"/>
      <w:lang w:val="ru-RU"/>
    </w:rPr>
  </w:style>
  <w:style w:type="character" w:styleId="afd">
    <w:name w:val="annotation reference"/>
    <w:basedOn w:val="a0"/>
    <w:uiPriority w:val="99"/>
    <w:semiHidden/>
    <w:unhideWhenUsed/>
    <w:rsid w:val="00210D86"/>
    <w:rPr>
      <w:sz w:val="16"/>
      <w:szCs w:val="16"/>
    </w:rPr>
  </w:style>
  <w:style w:type="paragraph" w:styleId="afe">
    <w:name w:val="annotation text"/>
    <w:basedOn w:val="a"/>
    <w:link w:val="aff"/>
    <w:uiPriority w:val="99"/>
    <w:semiHidden/>
    <w:unhideWhenUsed/>
    <w:rsid w:val="00210D86"/>
    <w:pPr>
      <w:spacing w:line="240" w:lineRule="auto"/>
    </w:pPr>
    <w:rPr>
      <w:sz w:val="20"/>
      <w:szCs w:val="20"/>
    </w:rPr>
  </w:style>
  <w:style w:type="character" w:customStyle="1" w:styleId="aff">
    <w:name w:val="Текст примечания Знак"/>
    <w:basedOn w:val="a0"/>
    <w:link w:val="afe"/>
    <w:uiPriority w:val="99"/>
    <w:semiHidden/>
    <w:rsid w:val="00210D86"/>
    <w:rPr>
      <w:rFonts w:ascii="Times New Roman" w:hAnsi="Times New Roman"/>
      <w:lang w:val="ru-RU"/>
    </w:rPr>
  </w:style>
  <w:style w:type="paragraph" w:styleId="aff0">
    <w:name w:val="annotation subject"/>
    <w:basedOn w:val="afe"/>
    <w:next w:val="afe"/>
    <w:link w:val="aff1"/>
    <w:uiPriority w:val="99"/>
    <w:semiHidden/>
    <w:unhideWhenUsed/>
    <w:rsid w:val="00210D86"/>
    <w:rPr>
      <w:b/>
      <w:bCs/>
    </w:rPr>
  </w:style>
  <w:style w:type="character" w:customStyle="1" w:styleId="aff1">
    <w:name w:val="Тема примечания Знак"/>
    <w:basedOn w:val="aff"/>
    <w:link w:val="aff0"/>
    <w:uiPriority w:val="99"/>
    <w:semiHidden/>
    <w:rsid w:val="00210D86"/>
    <w:rPr>
      <w:rFonts w:ascii="Times New Roman" w:hAnsi="Times New Roman"/>
      <w:b/>
      <w:b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1.wmf"/><Relationship Id="rId42" Type="http://schemas.openxmlformats.org/officeDocument/2006/relationships/image" Target="media/image16.wmf"/><Relationship Id="rId47" Type="http://schemas.openxmlformats.org/officeDocument/2006/relationships/header" Target="header5.xml"/><Relationship Id="rId50" Type="http://schemas.openxmlformats.org/officeDocument/2006/relationships/hyperlink" Target="https://doi.org/10.1049/el.2010.3319" TargetMode="External"/><Relationship Id="rId55" Type="http://schemas.openxmlformats.org/officeDocument/2006/relationships/hyperlink" Target="https://doi.org/10.1109/JSSC.2004.831482" TargetMode="External"/><Relationship Id="rId63" Type="http://schemas.openxmlformats.org/officeDocument/2006/relationships/hyperlink" Target="https://doi.org/10.1063/1.480084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7.bin"/><Relationship Id="rId41" Type="http://schemas.openxmlformats.org/officeDocument/2006/relationships/image" Target="media/image15.wmf"/><Relationship Id="rId54" Type="http://schemas.openxmlformats.org/officeDocument/2006/relationships/hyperlink" Target="https://doi.org/10.1109/2944.571764" TargetMode="External"/><Relationship Id="rId62" Type="http://schemas.openxmlformats.org/officeDocument/2006/relationships/hyperlink" Target="https://doi.org/10.1063/1.3347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4.wmf"/><Relationship Id="rId45" Type="http://schemas.openxmlformats.org/officeDocument/2006/relationships/image" Target="media/image19.wmf"/><Relationship Id="rId53" Type="http://schemas.openxmlformats.org/officeDocument/2006/relationships/hyperlink" Target="https://doi.org/10.1109/4.711333" TargetMode="External"/><Relationship Id="rId58" Type="http://schemas.openxmlformats.org/officeDocument/2006/relationships/hyperlink" Target="https://doi.org/10.1016/0038-1101(93)90143-E"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tiff"/><Relationship Id="rId23" Type="http://schemas.openxmlformats.org/officeDocument/2006/relationships/oleObject" Target="embeddings/oleObject4.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hyperlink" Target="https://doi.org/10.1109/5.663544" TargetMode="External"/><Relationship Id="rId57" Type="http://schemas.openxmlformats.org/officeDocument/2006/relationships/hyperlink" Target="https://doi.org/10.1006/spmi.2000.0920" TargetMode="External"/><Relationship Id="rId61" Type="http://schemas.openxmlformats.org/officeDocument/2006/relationships/hyperlink" Target="https://doi.org/10.1063/1.1368156" TargetMode="External"/><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18.wmf"/><Relationship Id="rId52" Type="http://schemas.openxmlformats.org/officeDocument/2006/relationships/hyperlink" Target="https://doi.org/10.1109/4.217986" TargetMode="External"/><Relationship Id="rId60" Type="http://schemas.openxmlformats.org/officeDocument/2006/relationships/hyperlink" Target="https://doi.org/10.1016/0167-5729(95)00008-9"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9.wmf"/><Relationship Id="rId35" Type="http://schemas.openxmlformats.org/officeDocument/2006/relationships/oleObject" Target="embeddings/oleObject10.bin"/><Relationship Id="rId43" Type="http://schemas.openxmlformats.org/officeDocument/2006/relationships/image" Target="media/image17.wmf"/><Relationship Id="rId48" Type="http://schemas.openxmlformats.org/officeDocument/2006/relationships/hyperlink" Target="https://doi.org/10.1109/5.663541" TargetMode="External"/><Relationship Id="rId56" Type="http://schemas.openxmlformats.org/officeDocument/2006/relationships/hyperlink" Target="https://doi.org/10.1063/1.95574" TargetMode="External"/><Relationship Id="rId64" Type="http://schemas.openxmlformats.org/officeDocument/2006/relationships/hyperlink" Target="https://doi.org/10.1116/1.583012" TargetMode="External"/><Relationship Id="rId8" Type="http://schemas.openxmlformats.org/officeDocument/2006/relationships/hyperlink" Target="https://doi.org/10.21272/jnep.14(2).02007" TargetMode="External"/><Relationship Id="rId51" Type="http://schemas.openxmlformats.org/officeDocument/2006/relationships/hyperlink" Target="https://doi.org/10.1109/4.127345"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3.wmf"/><Relationship Id="rId46" Type="http://schemas.openxmlformats.org/officeDocument/2006/relationships/header" Target="header4.xml"/><Relationship Id="rId59" Type="http://schemas.openxmlformats.org/officeDocument/2006/relationships/hyperlink" Target="https://doi.org/10.1063/1.335269"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umdu.edu.u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harmi.phy@"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jnep.sumdu.edu.ua/index.php?lang=uk" TargetMode="External"/><Relationship Id="rId1" Type="http://schemas.openxmlformats.org/officeDocument/2006/relationships/hyperlink" Target="http://jnep.sumdu.edu.ua/index.php?lang=en" TargetMode="External"/></Relationships>
</file>

<file path=word/_rels/header4.xml.rels><?xml version="1.0" encoding="UTF-8" standalone="yes"?>
<Relationships xmlns="http://schemas.openxmlformats.org/package/2006/relationships"><Relationship Id="rId2" Type="http://schemas.openxmlformats.org/officeDocument/2006/relationships/hyperlink" Target="http://jnep.sumdu.edu.ua/index.php?lang=en" TargetMode="External"/><Relationship Id="rId1" Type="http://schemas.openxmlformats.org/officeDocument/2006/relationships/hyperlink" Target="http://jnep.sumdu.edu.ua/index.php?lang=uk" TargetMode="External"/></Relationships>
</file>

<file path=word/_rels/header5.xml.rels><?xml version="1.0" encoding="UTF-8" standalone="yes"?>
<Relationships xmlns="http://schemas.openxmlformats.org/package/2006/relationships"><Relationship Id="rId2" Type="http://schemas.openxmlformats.org/officeDocument/2006/relationships/hyperlink" Target="http://jnep.sumdu.edu.ua/index.php?lang=en" TargetMode="External"/><Relationship Id="rId1" Type="http://schemas.openxmlformats.org/officeDocument/2006/relationships/hyperlink" Target="http://jnep.sumdu.edu.ua/index.php?lan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ata_New\print\submited%20article\IJND\2\J_Nano_Electron_Phys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BAA86-4FC8-4CA3-818E-15875756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J_Nano_Electron_Phys_Eng</Template>
  <TotalTime>918</TotalTime>
  <Pages>1</Pages>
  <Words>2843</Words>
  <Characters>16210</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SSU</Company>
  <LinksUpToDate>false</LinksUpToDate>
  <CharactersWithSpaces>19015</CharactersWithSpaces>
  <SharedDoc>false</SharedDoc>
  <HLinks>
    <vt:vector size="90" baseType="variant">
      <vt:variant>
        <vt:i4>196617</vt:i4>
      </vt:variant>
      <vt:variant>
        <vt:i4>51</vt:i4>
      </vt:variant>
      <vt:variant>
        <vt:i4>0</vt:i4>
      </vt:variant>
      <vt:variant>
        <vt:i4>5</vt:i4>
      </vt:variant>
      <vt:variant>
        <vt:lpwstr>http://arxiv.org/abs/cond-mat/0211606</vt:lpwstr>
      </vt:variant>
      <vt:variant>
        <vt:lpwstr/>
      </vt:variant>
      <vt:variant>
        <vt:i4>1507396</vt:i4>
      </vt:variant>
      <vt:variant>
        <vt:i4>48</vt:i4>
      </vt:variant>
      <vt:variant>
        <vt:i4>0</vt:i4>
      </vt:variant>
      <vt:variant>
        <vt:i4>5</vt:i4>
      </vt:variant>
      <vt:variant>
        <vt:lpwstr>http://jnep.sumdu.edu.ua/download/SchoolBookFonts.zip</vt:lpwstr>
      </vt:variant>
      <vt:variant>
        <vt:lpwstr/>
      </vt:variant>
      <vt:variant>
        <vt:i4>7602213</vt:i4>
      </vt:variant>
      <vt:variant>
        <vt:i4>9</vt:i4>
      </vt:variant>
      <vt:variant>
        <vt:i4>0</vt:i4>
      </vt:variant>
      <vt:variant>
        <vt:i4>5</vt:i4>
      </vt:variant>
      <vt:variant>
        <vt:lpwstr>http://jnep.sumdu.edu.ua/download/ISI_WoS_Abbreviations.zip</vt:lpwstr>
      </vt:variant>
      <vt:variant>
        <vt:lpwstr/>
      </vt:variant>
      <vt:variant>
        <vt:i4>6160433</vt:i4>
      </vt:variant>
      <vt:variant>
        <vt:i4>6</vt:i4>
      </vt:variant>
      <vt:variant>
        <vt:i4>0</vt:i4>
      </vt:variant>
      <vt:variant>
        <vt:i4>5</vt:i4>
      </vt:variant>
      <vt:variant>
        <vt:lpwstr>http://jnep.sumdu.edu.ua/download/PACS_index.pdf</vt:lpwstr>
      </vt:variant>
      <vt:variant>
        <vt:lpwstr/>
      </vt:variant>
      <vt:variant>
        <vt:i4>917592</vt:i4>
      </vt:variant>
      <vt:variant>
        <vt:i4>3</vt:i4>
      </vt:variant>
      <vt:variant>
        <vt:i4>0</vt:i4>
      </vt:variant>
      <vt:variant>
        <vt:i4>5</vt:i4>
      </vt:variant>
      <vt:variant>
        <vt:lpwstr>http://www.aip.org/pacs/</vt:lpwstr>
      </vt:variant>
      <vt:variant>
        <vt:lpwstr/>
      </vt:variant>
      <vt:variant>
        <vt:i4>1966105</vt:i4>
      </vt:variant>
      <vt:variant>
        <vt:i4>0</vt:i4>
      </vt:variant>
      <vt:variant>
        <vt:i4>0</vt:i4>
      </vt:variant>
      <vt:variant>
        <vt:i4>5</vt:i4>
      </vt:variant>
      <vt:variant>
        <vt:lpwstr>http://jnep.sumdu.edu.ua/</vt:lpwstr>
      </vt:variant>
      <vt:variant>
        <vt:lpwstr/>
      </vt:variant>
      <vt:variant>
        <vt:i4>721015</vt:i4>
      </vt:variant>
      <vt:variant>
        <vt:i4>3</vt:i4>
      </vt:variant>
      <vt:variant>
        <vt:i4>0</vt:i4>
      </vt:variant>
      <vt:variant>
        <vt:i4>5</vt:i4>
      </vt:variant>
      <vt:variant>
        <vt:lpwstr>mailto:alexander.p1987@gmail.com</vt:lpwstr>
      </vt:variant>
      <vt:variant>
        <vt:lpwstr/>
      </vt:variant>
      <vt:variant>
        <vt:i4>4259962</vt:i4>
      </vt:variant>
      <vt:variant>
        <vt:i4>0</vt:i4>
      </vt:variant>
      <vt:variant>
        <vt:i4>0</vt:i4>
      </vt:variant>
      <vt:variant>
        <vt:i4>5</vt:i4>
      </vt:variant>
      <vt:variant>
        <vt:lpwstr>mailto:lyutyy@oeph.sumdu.edu.ua</vt:lpwstr>
      </vt:variant>
      <vt:variant>
        <vt:lpwstr/>
      </vt:variant>
      <vt:variant>
        <vt:i4>3801127</vt:i4>
      </vt:variant>
      <vt:variant>
        <vt:i4>90</vt:i4>
      </vt:variant>
      <vt:variant>
        <vt:i4>0</vt:i4>
      </vt:variant>
      <vt:variant>
        <vt:i4>5</vt:i4>
      </vt:variant>
      <vt:variant>
        <vt:lpwstr>http://jnep.sumdu.edu.ua/index.php?lang=en</vt:lpwstr>
      </vt:variant>
      <vt:variant>
        <vt:lpwstr/>
      </vt:variant>
      <vt:variant>
        <vt:i4>4128823</vt:i4>
      </vt:variant>
      <vt:variant>
        <vt:i4>87</vt:i4>
      </vt:variant>
      <vt:variant>
        <vt:i4>0</vt:i4>
      </vt:variant>
      <vt:variant>
        <vt:i4>5</vt:i4>
      </vt:variant>
      <vt:variant>
        <vt:lpwstr>http://jnep.sumdu.edu.ua/index.php?lang=uk</vt:lpwstr>
      </vt:variant>
      <vt:variant>
        <vt:lpwstr/>
      </vt:variant>
      <vt:variant>
        <vt:i4>3801127</vt:i4>
      </vt:variant>
      <vt:variant>
        <vt:i4>84</vt:i4>
      </vt:variant>
      <vt:variant>
        <vt:i4>0</vt:i4>
      </vt:variant>
      <vt:variant>
        <vt:i4>5</vt:i4>
      </vt:variant>
      <vt:variant>
        <vt:lpwstr>http://jnep.sumdu.edu.ua/index.php?lang=en</vt:lpwstr>
      </vt:variant>
      <vt:variant>
        <vt:lpwstr/>
      </vt:variant>
      <vt:variant>
        <vt:i4>4128823</vt:i4>
      </vt:variant>
      <vt:variant>
        <vt:i4>81</vt:i4>
      </vt:variant>
      <vt:variant>
        <vt:i4>0</vt:i4>
      </vt:variant>
      <vt:variant>
        <vt:i4>5</vt:i4>
      </vt:variant>
      <vt:variant>
        <vt:lpwstr>http://jnep.sumdu.edu.ua/index.php?lang=uk</vt:lpwstr>
      </vt:variant>
      <vt:variant>
        <vt:lpwstr/>
      </vt:variant>
      <vt:variant>
        <vt:i4>655389</vt:i4>
      </vt:variant>
      <vt:variant>
        <vt:i4>78</vt:i4>
      </vt:variant>
      <vt:variant>
        <vt:i4>0</vt:i4>
      </vt:variant>
      <vt:variant>
        <vt:i4>5</vt:i4>
      </vt:variant>
      <vt:variant>
        <vt:lpwstr>http://sumdu.edu.ua/</vt:lpwstr>
      </vt:variant>
      <vt:variant>
        <vt:lpwstr/>
      </vt:variant>
      <vt:variant>
        <vt:i4>4128823</vt:i4>
      </vt:variant>
      <vt:variant>
        <vt:i4>33</vt:i4>
      </vt:variant>
      <vt:variant>
        <vt:i4>0</vt:i4>
      </vt:variant>
      <vt:variant>
        <vt:i4>5</vt:i4>
      </vt:variant>
      <vt:variant>
        <vt:lpwstr>http://jnep.sumdu.edu.ua/index.php?lang=uk</vt:lpwstr>
      </vt:variant>
      <vt:variant>
        <vt:lpwstr/>
      </vt:variant>
      <vt:variant>
        <vt:i4>3801127</vt:i4>
      </vt:variant>
      <vt:variant>
        <vt:i4>30</vt:i4>
      </vt:variant>
      <vt:variant>
        <vt:i4>0</vt:i4>
      </vt:variant>
      <vt:variant>
        <vt:i4>5</vt:i4>
      </vt:variant>
      <vt:variant>
        <vt:lpwstr>http://jnep.sumdu.edu.ua/index.php?lang=en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35</cp:revision>
  <cp:lastPrinted>2022-04-28T05:08:00Z</cp:lastPrinted>
  <dcterms:created xsi:type="dcterms:W3CDTF">2018-10-24T17:14:00Z</dcterms:created>
  <dcterms:modified xsi:type="dcterms:W3CDTF">2022-04-28T05:08:00Z</dcterms:modified>
</cp:coreProperties>
</file>